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75419D" w:rsidRDefault="00475EEA" w:rsidP="0075419D">
      <w:pPr>
        <w:jc w:val="center"/>
        <w:rPr>
          <w:b/>
        </w:rPr>
      </w:pPr>
      <w:bookmarkStart w:id="0" w:name="_GoBack"/>
      <w:bookmarkEnd w:id="0"/>
      <w:r w:rsidRPr="0075419D">
        <w:rPr>
          <w:b/>
        </w:rPr>
        <w:t>MINISTERUL EDUCAȚIEI ȘI CERCETĂRII ŞTIINȚIFICE</w:t>
      </w:r>
    </w:p>
    <w:p w:rsidR="00475EEA" w:rsidRPr="0075419D" w:rsidRDefault="00475EEA" w:rsidP="0075419D">
      <w:pPr>
        <w:pStyle w:val="Heading1"/>
        <w:ind w:left="0"/>
        <w:jc w:val="center"/>
        <w:rPr>
          <w:bCs/>
          <w:sz w:val="20"/>
        </w:rPr>
      </w:pPr>
    </w:p>
    <w:p w:rsidR="00475EEA" w:rsidRPr="0075419D" w:rsidRDefault="00475EEA" w:rsidP="0075419D">
      <w:pPr>
        <w:pStyle w:val="Heading1"/>
        <w:ind w:left="0"/>
        <w:jc w:val="center"/>
        <w:rPr>
          <w:bCs/>
          <w:sz w:val="20"/>
        </w:rPr>
      </w:pPr>
    </w:p>
    <w:p w:rsidR="00475EEA" w:rsidRPr="0075419D" w:rsidRDefault="00475EEA" w:rsidP="0075419D">
      <w:pPr>
        <w:pStyle w:val="Heading1"/>
        <w:ind w:left="0"/>
        <w:jc w:val="center"/>
        <w:rPr>
          <w:bCs/>
          <w:sz w:val="20"/>
        </w:rPr>
      </w:pPr>
    </w:p>
    <w:p w:rsidR="00475EEA" w:rsidRPr="0075419D" w:rsidRDefault="00475EEA" w:rsidP="0075419D">
      <w:pPr>
        <w:pStyle w:val="Heading1"/>
        <w:ind w:left="0"/>
        <w:jc w:val="center"/>
        <w:rPr>
          <w:bCs/>
          <w:sz w:val="20"/>
        </w:rPr>
      </w:pPr>
    </w:p>
    <w:p w:rsidR="00475EEA" w:rsidRPr="0075419D" w:rsidRDefault="00475EEA" w:rsidP="0075419D">
      <w:pPr>
        <w:rPr>
          <w:b/>
        </w:rPr>
      </w:pPr>
    </w:p>
    <w:p w:rsidR="00475EEA" w:rsidRPr="0075419D" w:rsidRDefault="00475EEA" w:rsidP="0075419D">
      <w:pPr>
        <w:rPr>
          <w:b/>
        </w:rPr>
      </w:pPr>
    </w:p>
    <w:p w:rsidR="00475EEA" w:rsidRPr="0075419D" w:rsidRDefault="00475EEA" w:rsidP="0075419D">
      <w:pPr>
        <w:rPr>
          <w:b/>
        </w:rPr>
      </w:pPr>
    </w:p>
    <w:p w:rsidR="00475EEA" w:rsidRPr="0075419D" w:rsidRDefault="00475EEA" w:rsidP="0075419D">
      <w:pPr>
        <w:rPr>
          <w:b/>
        </w:rPr>
      </w:pPr>
    </w:p>
    <w:p w:rsidR="00475EEA" w:rsidRPr="0075419D" w:rsidRDefault="00475EEA" w:rsidP="0075419D">
      <w:pPr>
        <w:rPr>
          <w:b/>
        </w:rPr>
      </w:pPr>
    </w:p>
    <w:p w:rsidR="00475EEA" w:rsidRDefault="00475EEA" w:rsidP="0075419D">
      <w:pPr>
        <w:rPr>
          <w:b/>
        </w:rPr>
      </w:pPr>
    </w:p>
    <w:p w:rsidR="0075419D" w:rsidRDefault="0075419D" w:rsidP="0075419D">
      <w:pPr>
        <w:rPr>
          <w:b/>
        </w:rPr>
      </w:pPr>
    </w:p>
    <w:p w:rsidR="0075419D" w:rsidRDefault="0075419D" w:rsidP="0075419D">
      <w:pPr>
        <w:rPr>
          <w:b/>
        </w:rPr>
      </w:pPr>
    </w:p>
    <w:p w:rsidR="0075419D" w:rsidRDefault="0075419D" w:rsidP="0075419D">
      <w:pPr>
        <w:rPr>
          <w:b/>
        </w:rPr>
      </w:pPr>
    </w:p>
    <w:p w:rsidR="0075419D" w:rsidRDefault="0075419D" w:rsidP="0075419D">
      <w:pPr>
        <w:rPr>
          <w:b/>
        </w:rPr>
      </w:pPr>
    </w:p>
    <w:p w:rsidR="0075419D" w:rsidRDefault="0075419D" w:rsidP="0075419D">
      <w:pPr>
        <w:rPr>
          <w:b/>
        </w:rPr>
      </w:pPr>
    </w:p>
    <w:p w:rsidR="0075419D" w:rsidRDefault="0075419D" w:rsidP="0075419D">
      <w:pPr>
        <w:rPr>
          <w:b/>
        </w:rPr>
      </w:pPr>
    </w:p>
    <w:p w:rsidR="0075419D" w:rsidRPr="0075419D" w:rsidRDefault="0075419D" w:rsidP="0075419D">
      <w:pPr>
        <w:rPr>
          <w:b/>
        </w:rPr>
      </w:pPr>
    </w:p>
    <w:p w:rsidR="00475EEA" w:rsidRPr="0075419D" w:rsidRDefault="00475EEA" w:rsidP="0075419D">
      <w:pPr>
        <w:rPr>
          <w:b/>
        </w:rPr>
      </w:pPr>
    </w:p>
    <w:p w:rsidR="00475EEA" w:rsidRPr="0075419D" w:rsidRDefault="00475EEA" w:rsidP="0075419D">
      <w:pPr>
        <w:pStyle w:val="Heading1"/>
        <w:ind w:left="0"/>
        <w:jc w:val="center"/>
        <w:rPr>
          <w:bCs/>
          <w:sz w:val="20"/>
        </w:rPr>
      </w:pPr>
    </w:p>
    <w:p w:rsidR="00475EEA" w:rsidRPr="0075419D" w:rsidRDefault="00475EEA" w:rsidP="0075419D">
      <w:pPr>
        <w:pStyle w:val="Heading1"/>
        <w:ind w:left="0"/>
        <w:jc w:val="center"/>
        <w:rPr>
          <w:bCs/>
          <w:sz w:val="20"/>
        </w:rPr>
      </w:pPr>
      <w:r w:rsidRPr="0075419D">
        <w:rPr>
          <w:bCs/>
          <w:sz w:val="20"/>
        </w:rPr>
        <w:t>P R O G R A M A</w:t>
      </w:r>
    </w:p>
    <w:p w:rsidR="00475EEA" w:rsidRPr="0075419D" w:rsidRDefault="00475EEA" w:rsidP="0075419D">
      <w:pPr>
        <w:jc w:val="center"/>
        <w:rPr>
          <w:b/>
        </w:rPr>
      </w:pPr>
    </w:p>
    <w:p w:rsidR="00475EEA" w:rsidRPr="0075419D" w:rsidRDefault="00475EEA" w:rsidP="0075419D">
      <w:pPr>
        <w:jc w:val="center"/>
        <w:rPr>
          <w:b/>
        </w:rPr>
      </w:pPr>
      <w:r w:rsidRPr="0075419D">
        <w:rPr>
          <w:b/>
        </w:rPr>
        <w:t xml:space="preserve">PENTRU  EXAMENUL </w:t>
      </w:r>
      <w:r w:rsidR="00001CF2" w:rsidRPr="0075419D">
        <w:rPr>
          <w:b/>
        </w:rPr>
        <w:t xml:space="preserve">NAȚIONAL </w:t>
      </w:r>
      <w:r w:rsidRPr="0075419D">
        <w:rPr>
          <w:b/>
        </w:rPr>
        <w:t xml:space="preserve">DE </w:t>
      </w:r>
      <w:r w:rsidRPr="0075419D">
        <w:rPr>
          <w:b/>
          <w:bCs/>
        </w:rPr>
        <w:t>DEFINITIVARE</w:t>
      </w:r>
      <w:r w:rsidRPr="0075419D">
        <w:rPr>
          <w:b/>
        </w:rPr>
        <w:t xml:space="preserve"> ÎN ÎNVĂȚĂMÂNT</w:t>
      </w:r>
    </w:p>
    <w:p w:rsidR="00475EEA" w:rsidRPr="0075419D" w:rsidRDefault="00475EEA" w:rsidP="0075419D">
      <w:pPr>
        <w:jc w:val="center"/>
        <w:rPr>
          <w:b/>
        </w:rPr>
      </w:pPr>
    </w:p>
    <w:p w:rsidR="00475EEA" w:rsidRPr="0075419D" w:rsidRDefault="00475EEA" w:rsidP="0075419D">
      <w:pPr>
        <w:jc w:val="center"/>
        <w:rPr>
          <w:b/>
        </w:rPr>
      </w:pPr>
      <w:r w:rsidRPr="0075419D">
        <w:rPr>
          <w:b/>
        </w:rPr>
        <w:t>MAIȘTRI INSTRUCTORI</w:t>
      </w:r>
    </w:p>
    <w:p w:rsidR="00475EEA" w:rsidRPr="0075419D" w:rsidRDefault="00475EEA" w:rsidP="0075419D">
      <w:pPr>
        <w:jc w:val="center"/>
        <w:rPr>
          <w:b/>
        </w:rPr>
      </w:pPr>
    </w:p>
    <w:p w:rsidR="00475EEA" w:rsidRPr="0075419D" w:rsidRDefault="00475EEA" w:rsidP="0075419D">
      <w:pPr>
        <w:jc w:val="center"/>
        <w:rPr>
          <w:b/>
        </w:rPr>
      </w:pPr>
    </w:p>
    <w:p w:rsidR="00001CF2" w:rsidRPr="0075419D" w:rsidRDefault="00001CF2" w:rsidP="0075419D">
      <w:pPr>
        <w:jc w:val="center"/>
        <w:rPr>
          <w:b/>
        </w:rPr>
      </w:pPr>
    </w:p>
    <w:p w:rsidR="00001CF2" w:rsidRPr="0075419D" w:rsidRDefault="00001CF2" w:rsidP="0075419D">
      <w:pPr>
        <w:jc w:val="center"/>
        <w:rPr>
          <w:b/>
        </w:rPr>
      </w:pPr>
    </w:p>
    <w:p w:rsidR="00001CF2" w:rsidRPr="0075419D" w:rsidRDefault="00001CF2" w:rsidP="0075419D">
      <w:pPr>
        <w:jc w:val="center"/>
        <w:rPr>
          <w:b/>
        </w:rPr>
      </w:pPr>
    </w:p>
    <w:p w:rsidR="00001CF2" w:rsidRPr="0075419D" w:rsidRDefault="00001CF2" w:rsidP="0075419D">
      <w:pPr>
        <w:jc w:val="center"/>
        <w:rPr>
          <w:b/>
        </w:rPr>
      </w:pPr>
    </w:p>
    <w:p w:rsidR="00997E3E" w:rsidRPr="0075419D" w:rsidRDefault="00001CF2" w:rsidP="0075419D">
      <w:pPr>
        <w:pStyle w:val="BodyText2"/>
        <w:rPr>
          <w:b/>
          <w:sz w:val="20"/>
        </w:rPr>
      </w:pPr>
      <w:r w:rsidRPr="0075419D">
        <w:rPr>
          <w:b/>
          <w:sz w:val="20"/>
        </w:rPr>
        <w:t xml:space="preserve">DISCIPLINA DE EXAMEN: </w:t>
      </w:r>
    </w:p>
    <w:p w:rsidR="00475EEA" w:rsidRPr="0075419D" w:rsidRDefault="00264195" w:rsidP="0075419D">
      <w:pPr>
        <w:pStyle w:val="BodyText2"/>
        <w:rPr>
          <w:b/>
          <w:sz w:val="20"/>
        </w:rPr>
      </w:pPr>
      <w:r w:rsidRPr="0075419D">
        <w:rPr>
          <w:b/>
          <w:sz w:val="20"/>
        </w:rPr>
        <w:t>ELECTRONICĂ</w:t>
      </w:r>
      <w:r w:rsidR="00997E3E" w:rsidRPr="0075419D">
        <w:rPr>
          <w:b/>
          <w:sz w:val="20"/>
        </w:rPr>
        <w:t>-AUTOMATIZĂRI</w:t>
      </w:r>
      <w:r w:rsidRPr="0075419D">
        <w:rPr>
          <w:b/>
          <w:sz w:val="20"/>
        </w:rPr>
        <w:t xml:space="preserve"> </w:t>
      </w: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rPr>
          <w:b/>
        </w:rPr>
      </w:pPr>
    </w:p>
    <w:p w:rsidR="00475EEA" w:rsidRPr="0075419D" w:rsidRDefault="00475EEA" w:rsidP="0075419D">
      <w:pPr>
        <w:jc w:val="center"/>
        <w:rPr>
          <w:b/>
        </w:rPr>
      </w:pPr>
    </w:p>
    <w:p w:rsidR="00475EEA" w:rsidRPr="0075419D" w:rsidRDefault="00475EEA" w:rsidP="0075419D">
      <w:pPr>
        <w:jc w:val="center"/>
        <w:rPr>
          <w:b/>
        </w:rPr>
      </w:pPr>
    </w:p>
    <w:p w:rsidR="00475EEA" w:rsidRPr="0075419D" w:rsidRDefault="00475EEA"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75419D" w:rsidRDefault="0075419D" w:rsidP="0075419D">
      <w:pPr>
        <w:jc w:val="center"/>
        <w:rPr>
          <w:b/>
        </w:rPr>
      </w:pPr>
    </w:p>
    <w:p w:rsidR="002D23CE" w:rsidRPr="0075419D" w:rsidRDefault="00475EEA" w:rsidP="0075419D">
      <w:pPr>
        <w:jc w:val="center"/>
        <w:rPr>
          <w:b/>
        </w:rPr>
      </w:pPr>
      <w:r w:rsidRPr="0075419D">
        <w:rPr>
          <w:b/>
        </w:rPr>
        <w:t>2015</w:t>
      </w:r>
    </w:p>
    <w:p w:rsidR="00001CF2" w:rsidRPr="0075419D" w:rsidRDefault="00001CF2" w:rsidP="0075419D">
      <w:pPr>
        <w:jc w:val="center"/>
        <w:rPr>
          <w:b/>
        </w:rPr>
      </w:pPr>
    </w:p>
    <w:p w:rsidR="003279DE" w:rsidRPr="0075419D" w:rsidRDefault="003279DE" w:rsidP="0075419D">
      <w:pPr>
        <w:widowControl w:val="0"/>
        <w:jc w:val="center"/>
        <w:rPr>
          <w:b/>
        </w:rPr>
      </w:pPr>
      <w:r w:rsidRPr="0075419D">
        <w:rPr>
          <w:b/>
        </w:rPr>
        <w:lastRenderedPageBreak/>
        <w:t>1. PREZENTARE. COMPETENȚE GENERALE</w:t>
      </w:r>
    </w:p>
    <w:p w:rsidR="003279DE" w:rsidRPr="0075419D" w:rsidRDefault="003279DE" w:rsidP="0075419D">
      <w:pPr>
        <w:jc w:val="center"/>
        <w:rPr>
          <w:b/>
        </w:rPr>
      </w:pPr>
    </w:p>
    <w:p w:rsidR="003279DE" w:rsidRPr="0075419D" w:rsidRDefault="003279DE" w:rsidP="0075419D">
      <w:pPr>
        <w:rPr>
          <w:b/>
        </w:rPr>
      </w:pPr>
      <w:r w:rsidRPr="0075419D">
        <w:rPr>
          <w:b/>
        </w:rPr>
        <w:t>PREZENTARE</w:t>
      </w:r>
    </w:p>
    <w:p w:rsidR="003279DE" w:rsidRPr="0075419D" w:rsidRDefault="003279DE" w:rsidP="0075419D"/>
    <w:p w:rsidR="003279DE" w:rsidRPr="0075419D" w:rsidRDefault="003279DE" w:rsidP="0075419D">
      <w:pPr>
        <w:widowControl w:val="0"/>
        <w:overflowPunct w:val="0"/>
        <w:autoSpaceDE w:val="0"/>
        <w:autoSpaceDN w:val="0"/>
        <w:adjustRightInd w:val="0"/>
        <w:ind w:firstLine="720"/>
        <w:jc w:val="both"/>
      </w:pPr>
      <w:r w:rsidRPr="0075419D">
        <w:rPr>
          <w:b/>
          <w:bCs/>
        </w:rPr>
        <w:t xml:space="preserve">Programa pentru examenul de definitivare în învățământ </w:t>
      </w:r>
      <w:r w:rsidRPr="0075419D">
        <w:t>reprezintă documentul</w:t>
      </w:r>
      <w:r w:rsidRPr="0075419D">
        <w:rPr>
          <w:b/>
          <w:bCs/>
        </w:rPr>
        <w:t xml:space="preserve"> </w:t>
      </w:r>
      <w:r w:rsidRPr="0075419D">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3279DE" w:rsidRPr="0075419D" w:rsidRDefault="003279DE" w:rsidP="0075419D">
      <w:pPr>
        <w:widowControl w:val="0"/>
        <w:overflowPunct w:val="0"/>
        <w:autoSpaceDE w:val="0"/>
        <w:autoSpaceDN w:val="0"/>
        <w:adjustRightInd w:val="0"/>
        <w:ind w:firstLine="720"/>
        <w:jc w:val="both"/>
      </w:pPr>
      <w:r w:rsidRPr="0075419D">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3279DE" w:rsidRPr="0075419D" w:rsidRDefault="003279DE" w:rsidP="0075419D">
      <w:pPr>
        <w:widowControl w:val="0"/>
        <w:overflowPunct w:val="0"/>
        <w:autoSpaceDE w:val="0"/>
        <w:autoSpaceDN w:val="0"/>
        <w:adjustRightInd w:val="0"/>
        <w:jc w:val="both"/>
      </w:pPr>
      <w:r w:rsidRPr="0075419D">
        <w:t>unitățile de competențe - cunoştințele,  abilitățile,  valorile  şi atitudinile corespunzătoare standardelor  şi  statutului  asumat/jucat  de  cadrul  didactic în unitățile de învățământ preuniversitar din România.</w:t>
      </w:r>
    </w:p>
    <w:p w:rsidR="003279DE" w:rsidRPr="0075419D" w:rsidRDefault="003279DE" w:rsidP="0075419D">
      <w:pPr>
        <w:widowControl w:val="0"/>
        <w:overflowPunct w:val="0"/>
        <w:autoSpaceDE w:val="0"/>
        <w:autoSpaceDN w:val="0"/>
        <w:adjustRightInd w:val="0"/>
        <w:ind w:firstLine="720"/>
        <w:jc w:val="both"/>
        <w:rPr>
          <w:b/>
          <w:bCs/>
        </w:rPr>
      </w:pPr>
      <w:r w:rsidRPr="0075419D">
        <w:t xml:space="preserve">În cadrul acestei programe, de importanță majoră sunt acele componente care vor valoriza </w:t>
      </w:r>
      <w:r w:rsidRPr="0075419D">
        <w:rPr>
          <w:b/>
          <w:bCs/>
        </w:rPr>
        <w:t>rolul constructiv, coparticipativ al</w:t>
      </w:r>
      <w:r w:rsidRPr="0075419D">
        <w:t xml:space="preserve"> cadrului didactic în calitatea sa de actor cu statut de educator, </w:t>
      </w:r>
      <w:r w:rsidRPr="0075419D">
        <w:rPr>
          <w:bCs/>
        </w:rPr>
        <w:t xml:space="preserve">de purtător al mesajelor ştiinței devenite disciplină de învățământ, de reprezentant al comunității profesorilor de specialitate instituția şcolară şi substanța  </w:t>
      </w:r>
      <w:r w:rsidRPr="0075419D">
        <w:rPr>
          <w:b/>
        </w:rPr>
        <w:t xml:space="preserve">competențelor </w:t>
      </w:r>
      <w:r w:rsidRPr="0075419D">
        <w:rPr>
          <w:b/>
          <w:bCs/>
        </w:rPr>
        <w:t xml:space="preserve">dobândite </w:t>
      </w:r>
      <w:r w:rsidRPr="0075419D">
        <w:t>de acesta, în concordanță cu motivația profesională, cu o serie de</w:t>
      </w:r>
      <w:r w:rsidRPr="0075419D">
        <w:rPr>
          <w:b/>
          <w:bCs/>
        </w:rPr>
        <w:t xml:space="preserve"> roluri specifice.</w:t>
      </w:r>
    </w:p>
    <w:p w:rsidR="003279DE" w:rsidRPr="0075419D" w:rsidRDefault="003279DE" w:rsidP="0075419D">
      <w:pPr>
        <w:widowControl w:val="0"/>
        <w:overflowPunct w:val="0"/>
        <w:autoSpaceDE w:val="0"/>
        <w:autoSpaceDN w:val="0"/>
        <w:adjustRightInd w:val="0"/>
        <w:ind w:firstLine="720"/>
        <w:jc w:val="both"/>
      </w:pPr>
      <w:r w:rsidRPr="0075419D">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3279DE" w:rsidRPr="0075419D" w:rsidRDefault="003279DE" w:rsidP="0075419D">
      <w:pPr>
        <w:widowControl w:val="0"/>
        <w:autoSpaceDE w:val="0"/>
        <w:autoSpaceDN w:val="0"/>
        <w:adjustRightInd w:val="0"/>
        <w:ind w:firstLine="65"/>
        <w:jc w:val="both"/>
      </w:pPr>
      <w:r w:rsidRPr="0075419D">
        <w:t xml:space="preserve">          Tematica programei reflecta </w:t>
      </w:r>
      <w:r w:rsidRPr="0075419D">
        <w:rPr>
          <w:b/>
          <w:bCs/>
        </w:rPr>
        <w:t>ponderile</w:t>
      </w:r>
      <w:r w:rsidRPr="0075419D">
        <w:t>:</w:t>
      </w:r>
    </w:p>
    <w:p w:rsidR="003279DE" w:rsidRPr="0075419D" w:rsidRDefault="003279DE" w:rsidP="007541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5419D">
        <w:t xml:space="preserve">conținuturilor destinate pentru formarea competențelor ştiințifice ( aprox.. 60% ); </w:t>
      </w:r>
    </w:p>
    <w:p w:rsidR="003279DE" w:rsidRPr="0075419D" w:rsidRDefault="003279DE" w:rsidP="007541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5419D">
        <w:t xml:space="preserve">conținuturilor destinate formării competențelor didactice, încorporând metodica şi aplicațiile şcolare ale domeniului ( aprox. 30%); </w:t>
      </w:r>
    </w:p>
    <w:p w:rsidR="003279DE" w:rsidRPr="0075419D" w:rsidRDefault="003279DE" w:rsidP="0075419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75419D">
        <w:t xml:space="preserve">conținuturilor altor tipuri de competențe necesare cadrelor didactice - competențe cheie (aprox. 10% ). </w:t>
      </w:r>
    </w:p>
    <w:p w:rsidR="003279DE" w:rsidRPr="0075419D" w:rsidRDefault="003279DE" w:rsidP="0075419D">
      <w:pPr>
        <w:widowControl w:val="0"/>
        <w:overflowPunct w:val="0"/>
        <w:autoSpaceDE w:val="0"/>
        <w:autoSpaceDN w:val="0"/>
        <w:adjustRightInd w:val="0"/>
        <w:ind w:left="700"/>
        <w:jc w:val="both"/>
      </w:pPr>
      <w:r w:rsidRPr="0075419D">
        <w:t xml:space="preserve">Conținuturile programei urmăresc sporirea flexibilității, mobilității ocupaționale și </w:t>
      </w:r>
    </w:p>
    <w:p w:rsidR="003279DE" w:rsidRPr="0075419D" w:rsidRDefault="003279DE" w:rsidP="0075419D">
      <w:pPr>
        <w:widowControl w:val="0"/>
        <w:autoSpaceDE w:val="0"/>
        <w:autoSpaceDN w:val="0"/>
        <w:adjustRightInd w:val="0"/>
        <w:jc w:val="both"/>
      </w:pPr>
    </w:p>
    <w:p w:rsidR="003279DE" w:rsidRPr="0075419D" w:rsidRDefault="003279DE" w:rsidP="0075419D">
      <w:pPr>
        <w:widowControl w:val="0"/>
        <w:overflowPunct w:val="0"/>
        <w:autoSpaceDE w:val="0"/>
        <w:autoSpaceDN w:val="0"/>
        <w:adjustRightInd w:val="0"/>
        <w:jc w:val="both"/>
      </w:pPr>
      <w:r w:rsidRPr="0075419D">
        <w:t>creșterea gradului de adaptabilitate a maiștrilor instructori la evoluția tehnică, tehnologică și economică în domeniu.</w:t>
      </w:r>
    </w:p>
    <w:p w:rsidR="003279DE" w:rsidRPr="0075419D" w:rsidRDefault="003279DE" w:rsidP="0075419D">
      <w:pPr>
        <w:jc w:val="both"/>
      </w:pPr>
      <w:r w:rsidRPr="0075419D">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3279DE" w:rsidRPr="0075419D" w:rsidRDefault="003279DE" w:rsidP="0075419D">
      <w:pPr>
        <w:widowControl w:val="0"/>
        <w:overflowPunct w:val="0"/>
        <w:autoSpaceDE w:val="0"/>
        <w:autoSpaceDN w:val="0"/>
        <w:adjustRightInd w:val="0"/>
        <w:ind w:firstLine="708"/>
        <w:jc w:val="both"/>
      </w:pPr>
      <w:r w:rsidRPr="0075419D">
        <w:t xml:space="preserve">Structura arborescentă și organizarea modulară a curriculum-ului pentru învățământul tehnologic, solicită abordarea structurală a desfășurării procesului de învățământ. </w:t>
      </w:r>
    </w:p>
    <w:p w:rsidR="003279DE" w:rsidRPr="0075419D" w:rsidRDefault="003279DE" w:rsidP="0075419D">
      <w:pPr>
        <w:widowControl w:val="0"/>
        <w:overflowPunct w:val="0"/>
        <w:autoSpaceDE w:val="0"/>
        <w:autoSpaceDN w:val="0"/>
        <w:adjustRightInd w:val="0"/>
        <w:ind w:firstLine="708"/>
        <w:jc w:val="both"/>
      </w:pPr>
    </w:p>
    <w:p w:rsidR="003279DE" w:rsidRPr="0075419D" w:rsidRDefault="003279DE" w:rsidP="0075419D">
      <w:pPr>
        <w:jc w:val="both"/>
        <w:rPr>
          <w:b/>
        </w:rPr>
      </w:pPr>
      <w:r w:rsidRPr="0075419D">
        <w:rPr>
          <w:b/>
        </w:rPr>
        <w:t>COMPETENȚE GENERALE</w:t>
      </w:r>
    </w:p>
    <w:p w:rsidR="003279DE" w:rsidRPr="0075419D" w:rsidRDefault="003279DE" w:rsidP="0075419D">
      <w:pPr>
        <w:ind w:firstLine="720"/>
        <w:jc w:val="both"/>
        <w:rPr>
          <w:b/>
        </w:rPr>
      </w:pP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 xml:space="preserve">Proiectarea activităţii didactice </w:t>
      </w: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 xml:space="preserve">Conducerea şi monitorizarea procesului de învăţare </w:t>
      </w: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 xml:space="preserve">Evaluarea activităţilor educaţionale </w:t>
      </w: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 xml:space="preserve">Utilizarea tehnologiilor digitale </w:t>
      </w: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 xml:space="preserve">Cunoaşterea, consilierea şi tratarea diferenţiată a elevilor </w:t>
      </w:r>
    </w:p>
    <w:p w:rsidR="003279DE" w:rsidRPr="0075419D" w:rsidRDefault="003279DE" w:rsidP="0075419D">
      <w:pPr>
        <w:pStyle w:val="Heading22"/>
        <w:numPr>
          <w:ilvl w:val="0"/>
          <w:numId w:val="2"/>
        </w:numPr>
        <w:ind w:left="0" w:firstLine="360"/>
        <w:jc w:val="both"/>
        <w:rPr>
          <w:sz w:val="20"/>
          <w:szCs w:val="20"/>
          <w:lang w:val="ro-RO"/>
        </w:rPr>
      </w:pPr>
      <w:r w:rsidRPr="0075419D">
        <w:rPr>
          <w:sz w:val="20"/>
          <w:szCs w:val="20"/>
          <w:lang w:val="ro-RO"/>
        </w:rPr>
        <w:t>Managementul clasei de elevi.</w:t>
      </w:r>
    </w:p>
    <w:p w:rsidR="00475EEA" w:rsidRPr="0075419D" w:rsidRDefault="00475EEA" w:rsidP="0075419D"/>
    <w:p w:rsidR="00475EEA" w:rsidRPr="0075419D" w:rsidRDefault="00475EEA" w:rsidP="0075419D">
      <w:pPr>
        <w:widowControl w:val="0"/>
        <w:autoSpaceDE w:val="0"/>
        <w:autoSpaceDN w:val="0"/>
        <w:adjustRightInd w:val="0"/>
        <w:jc w:val="center"/>
      </w:pPr>
      <w:r w:rsidRPr="0075419D">
        <w:rPr>
          <w:b/>
        </w:rPr>
        <w:t>2. TEMATICA DE SPECIALITATE.</w:t>
      </w:r>
      <w:r w:rsidRPr="0075419D">
        <w:rPr>
          <w:b/>
          <w:bCs/>
        </w:rPr>
        <w:t xml:space="preserve"> COMPETENŢE SPECIFICE</w:t>
      </w:r>
    </w:p>
    <w:p w:rsidR="00475EEA" w:rsidRPr="0075419D" w:rsidRDefault="00475EEA" w:rsidP="0075419D">
      <w:pPr>
        <w:jc w:val="both"/>
        <w:rPr>
          <w:b/>
        </w:rPr>
      </w:pPr>
    </w:p>
    <w:p w:rsidR="00475EEA" w:rsidRPr="0075419D" w:rsidRDefault="00475EEA" w:rsidP="0075419D">
      <w:pPr>
        <w:widowControl w:val="0"/>
        <w:autoSpaceDE w:val="0"/>
        <w:autoSpaceDN w:val="0"/>
        <w:adjustRightInd w:val="0"/>
        <w:rPr>
          <w:b/>
        </w:rPr>
      </w:pPr>
      <w:r w:rsidRPr="0075419D">
        <w:rPr>
          <w:b/>
        </w:rPr>
        <w:t>TEMATICA DE SPECIALITATE</w:t>
      </w:r>
    </w:p>
    <w:p w:rsidR="00475EEA" w:rsidRPr="0075419D" w:rsidRDefault="00475EEA" w:rsidP="0075419D"/>
    <w:p w:rsidR="00264195" w:rsidRPr="0075419D" w:rsidRDefault="00264195" w:rsidP="0075419D">
      <w:pPr>
        <w:pStyle w:val="Heading3"/>
        <w:spacing w:before="0"/>
        <w:ind w:firstLine="360"/>
        <w:jc w:val="both"/>
        <w:rPr>
          <w:rFonts w:ascii="Times New Roman" w:hAnsi="Times New Roman" w:cs="Times New Roman"/>
          <w:b/>
          <w:color w:val="000000" w:themeColor="text1"/>
          <w:sz w:val="20"/>
          <w:szCs w:val="20"/>
        </w:rPr>
      </w:pPr>
      <w:r w:rsidRPr="0075419D">
        <w:rPr>
          <w:rFonts w:ascii="Times New Roman" w:hAnsi="Times New Roman" w:cs="Times New Roman"/>
          <w:b/>
          <w:color w:val="000000" w:themeColor="text1"/>
          <w:sz w:val="20"/>
          <w:szCs w:val="20"/>
        </w:rPr>
        <w:t>1.  Materiale electrotehnice şi electronice</w:t>
      </w:r>
    </w:p>
    <w:p w:rsidR="00264195" w:rsidRPr="0075419D" w:rsidRDefault="00264195" w:rsidP="0075419D">
      <w:pPr>
        <w:numPr>
          <w:ilvl w:val="1"/>
          <w:numId w:val="15"/>
        </w:numPr>
        <w:tabs>
          <w:tab w:val="clear" w:pos="1440"/>
          <w:tab w:val="num" w:pos="810"/>
        </w:tabs>
        <w:ind w:hanging="1080"/>
        <w:jc w:val="both"/>
        <w:rPr>
          <w:color w:val="000000" w:themeColor="text1"/>
        </w:rPr>
      </w:pPr>
      <w:r w:rsidRPr="0075419D">
        <w:rPr>
          <w:color w:val="000000" w:themeColor="text1"/>
        </w:rPr>
        <w:t>Materiale conductoare – caracteristici, clasificare, utilizare</w:t>
      </w:r>
    </w:p>
    <w:p w:rsidR="00264195" w:rsidRPr="0075419D" w:rsidRDefault="00264195" w:rsidP="0075419D">
      <w:pPr>
        <w:numPr>
          <w:ilvl w:val="1"/>
          <w:numId w:val="15"/>
        </w:numPr>
        <w:tabs>
          <w:tab w:val="clear" w:pos="1440"/>
          <w:tab w:val="num" w:pos="810"/>
        </w:tabs>
        <w:ind w:hanging="1080"/>
        <w:jc w:val="both"/>
        <w:rPr>
          <w:color w:val="000000" w:themeColor="text1"/>
        </w:rPr>
      </w:pPr>
      <w:r w:rsidRPr="0075419D">
        <w:rPr>
          <w:color w:val="000000" w:themeColor="text1"/>
        </w:rPr>
        <w:t>Materiale electroizolante - caracteristici, clasificare, utilizare</w:t>
      </w:r>
    </w:p>
    <w:p w:rsidR="00264195" w:rsidRPr="0075419D" w:rsidRDefault="00264195" w:rsidP="0075419D">
      <w:pPr>
        <w:numPr>
          <w:ilvl w:val="1"/>
          <w:numId w:val="15"/>
        </w:numPr>
        <w:tabs>
          <w:tab w:val="clear" w:pos="1440"/>
          <w:tab w:val="num" w:pos="810"/>
        </w:tabs>
        <w:ind w:hanging="1080"/>
        <w:jc w:val="both"/>
        <w:rPr>
          <w:color w:val="000000" w:themeColor="text1"/>
        </w:rPr>
      </w:pPr>
      <w:r w:rsidRPr="0075419D">
        <w:rPr>
          <w:color w:val="000000" w:themeColor="text1"/>
        </w:rPr>
        <w:t>Materiale magnetice - caracteristici, clasificare, utilizare</w:t>
      </w:r>
    </w:p>
    <w:p w:rsidR="00264195" w:rsidRPr="0075419D" w:rsidRDefault="00264195" w:rsidP="0075419D">
      <w:pPr>
        <w:ind w:firstLine="360"/>
        <w:jc w:val="both"/>
        <w:rPr>
          <w:color w:val="000000" w:themeColor="text1"/>
        </w:rPr>
      </w:pPr>
    </w:p>
    <w:p w:rsidR="00264195" w:rsidRPr="0075419D" w:rsidRDefault="00264195" w:rsidP="0075419D">
      <w:pPr>
        <w:ind w:firstLine="360"/>
        <w:jc w:val="both"/>
        <w:rPr>
          <w:b/>
          <w:color w:val="000000" w:themeColor="text1"/>
        </w:rPr>
      </w:pPr>
      <w:r w:rsidRPr="0075419D">
        <w:rPr>
          <w:b/>
          <w:color w:val="000000" w:themeColor="text1"/>
        </w:rPr>
        <w:t>2. Măsurări electrice și electronice</w:t>
      </w:r>
    </w:p>
    <w:p w:rsidR="00264195" w:rsidRPr="0075419D" w:rsidRDefault="00264195" w:rsidP="0075419D">
      <w:pPr>
        <w:ind w:firstLine="360"/>
        <w:jc w:val="both"/>
        <w:rPr>
          <w:color w:val="000000" w:themeColor="text1"/>
        </w:rPr>
      </w:pPr>
      <w:r w:rsidRPr="0075419D">
        <w:rPr>
          <w:color w:val="000000" w:themeColor="text1"/>
        </w:rPr>
        <w:t>2.1. Măsurarea tensiunilor şi curenţilor în curent continuu şi alternativ. Mijloace de măsurare analogice și digitale. Metode de măsurare. Extinderea domeniului de măsurare.</w:t>
      </w:r>
    </w:p>
    <w:p w:rsidR="00264195" w:rsidRPr="0075419D" w:rsidRDefault="00264195" w:rsidP="0075419D">
      <w:pPr>
        <w:ind w:firstLine="360"/>
        <w:jc w:val="both"/>
        <w:rPr>
          <w:color w:val="000000" w:themeColor="text1"/>
        </w:rPr>
      </w:pPr>
      <w:r w:rsidRPr="0075419D">
        <w:rPr>
          <w:color w:val="000000" w:themeColor="text1"/>
        </w:rPr>
        <w:t>2.2. Măsurarea rezistențelor și a impedanţelor. Metode de măsurare. Mijloace de măsurare analogice și digitale.</w:t>
      </w:r>
    </w:p>
    <w:p w:rsidR="00264195" w:rsidRPr="0075419D" w:rsidRDefault="00264195" w:rsidP="0075419D">
      <w:pPr>
        <w:ind w:firstLine="360"/>
        <w:jc w:val="both"/>
        <w:rPr>
          <w:color w:val="000000" w:themeColor="text1"/>
        </w:rPr>
      </w:pPr>
      <w:r w:rsidRPr="0075419D">
        <w:rPr>
          <w:color w:val="000000" w:themeColor="text1"/>
        </w:rPr>
        <w:t>2.3. Măsurarea puterii în curent continuu şi alternativ. Mijloace de măsurare. Metode de măsurare. Extinderea domeniului de măsurare.</w:t>
      </w:r>
    </w:p>
    <w:p w:rsidR="00264195" w:rsidRPr="0075419D" w:rsidRDefault="00264195" w:rsidP="0075419D">
      <w:pPr>
        <w:ind w:firstLine="360"/>
        <w:jc w:val="both"/>
        <w:rPr>
          <w:color w:val="000000" w:themeColor="text1"/>
        </w:rPr>
      </w:pPr>
      <w:r w:rsidRPr="0075419D">
        <w:rPr>
          <w:color w:val="000000" w:themeColor="text1"/>
        </w:rPr>
        <w:t>2.4. Osciloscopul -</w:t>
      </w:r>
      <w:r w:rsidR="003279DE" w:rsidRPr="0075419D">
        <w:rPr>
          <w:color w:val="000000" w:themeColor="text1"/>
        </w:rPr>
        <w:t xml:space="preserve"> </w:t>
      </w:r>
      <w:r w:rsidRPr="0075419D">
        <w:rPr>
          <w:color w:val="000000" w:themeColor="text1"/>
        </w:rPr>
        <w:t>tipuri, utilizare.</w:t>
      </w:r>
    </w:p>
    <w:p w:rsidR="00264195" w:rsidRPr="0075419D" w:rsidRDefault="00264195" w:rsidP="0075419D">
      <w:pPr>
        <w:jc w:val="both"/>
        <w:rPr>
          <w:color w:val="000000" w:themeColor="text1"/>
        </w:rPr>
      </w:pPr>
    </w:p>
    <w:p w:rsidR="00264195" w:rsidRPr="0075419D" w:rsidRDefault="00264195" w:rsidP="0075419D">
      <w:pPr>
        <w:pStyle w:val="Heading3"/>
        <w:spacing w:before="0"/>
        <w:ind w:firstLine="360"/>
        <w:jc w:val="both"/>
        <w:rPr>
          <w:rFonts w:ascii="Times New Roman" w:hAnsi="Times New Roman" w:cs="Times New Roman"/>
          <w:b/>
          <w:color w:val="000000" w:themeColor="text1"/>
          <w:sz w:val="20"/>
          <w:szCs w:val="20"/>
        </w:rPr>
      </w:pPr>
      <w:r w:rsidRPr="0075419D">
        <w:rPr>
          <w:rFonts w:ascii="Times New Roman" w:hAnsi="Times New Roman" w:cs="Times New Roman"/>
          <w:b/>
          <w:color w:val="000000" w:themeColor="text1"/>
          <w:sz w:val="20"/>
          <w:szCs w:val="20"/>
        </w:rPr>
        <w:t>3. Componente electrice şi electronice</w:t>
      </w:r>
    </w:p>
    <w:p w:rsidR="00264195" w:rsidRPr="0075419D" w:rsidRDefault="00264195" w:rsidP="0075419D">
      <w:pPr>
        <w:tabs>
          <w:tab w:val="left" w:pos="360"/>
        </w:tabs>
        <w:ind w:firstLine="360"/>
        <w:jc w:val="both"/>
        <w:rPr>
          <w:color w:val="000000" w:themeColor="text1"/>
        </w:rPr>
      </w:pPr>
      <w:r w:rsidRPr="0075419D">
        <w:rPr>
          <w:color w:val="000000" w:themeColor="text1"/>
        </w:rPr>
        <w:t>3.1. Componente pasive de circuit: rezistoare, bobine, condensatoare</w:t>
      </w:r>
    </w:p>
    <w:p w:rsidR="00264195" w:rsidRPr="0075419D" w:rsidRDefault="00264195" w:rsidP="0075419D">
      <w:pPr>
        <w:numPr>
          <w:ilvl w:val="0"/>
          <w:numId w:val="16"/>
        </w:numPr>
        <w:tabs>
          <w:tab w:val="clear" w:pos="1080"/>
          <w:tab w:val="left" w:pos="360"/>
          <w:tab w:val="num" w:pos="540"/>
          <w:tab w:val="left" w:pos="1701"/>
        </w:tabs>
        <w:ind w:hanging="720"/>
        <w:jc w:val="both"/>
        <w:rPr>
          <w:color w:val="000000" w:themeColor="text1"/>
        </w:rPr>
      </w:pPr>
      <w:r w:rsidRPr="0075419D">
        <w:rPr>
          <w:color w:val="000000" w:themeColor="text1"/>
        </w:rPr>
        <w:t>definiţie, mărimi nominale, tipuri constructive</w:t>
      </w:r>
    </w:p>
    <w:p w:rsidR="00264195" w:rsidRPr="0075419D" w:rsidRDefault="00264195" w:rsidP="0075419D">
      <w:pPr>
        <w:numPr>
          <w:ilvl w:val="0"/>
          <w:numId w:val="16"/>
        </w:numPr>
        <w:tabs>
          <w:tab w:val="clear" w:pos="1080"/>
          <w:tab w:val="left" w:pos="360"/>
          <w:tab w:val="num" w:pos="540"/>
          <w:tab w:val="left" w:pos="1701"/>
        </w:tabs>
        <w:ind w:hanging="720"/>
        <w:jc w:val="both"/>
        <w:rPr>
          <w:color w:val="000000" w:themeColor="text1"/>
        </w:rPr>
      </w:pPr>
      <w:r w:rsidRPr="0075419D">
        <w:rPr>
          <w:color w:val="000000" w:themeColor="text1"/>
        </w:rPr>
        <w:t>caracteristici</w:t>
      </w:r>
    </w:p>
    <w:p w:rsidR="00264195" w:rsidRPr="0075419D" w:rsidRDefault="00264195" w:rsidP="0075419D">
      <w:pPr>
        <w:ind w:firstLine="360"/>
        <w:jc w:val="both"/>
        <w:rPr>
          <w:color w:val="000000" w:themeColor="text1"/>
        </w:rPr>
      </w:pPr>
      <w:r w:rsidRPr="0075419D">
        <w:rPr>
          <w:color w:val="000000" w:themeColor="text1"/>
        </w:rPr>
        <w:t xml:space="preserve">3.2. Componente active de circuit: </w:t>
      </w:r>
    </w:p>
    <w:p w:rsidR="00264195" w:rsidRPr="0075419D" w:rsidRDefault="00264195" w:rsidP="0075419D">
      <w:pPr>
        <w:ind w:left="360"/>
        <w:jc w:val="both"/>
        <w:rPr>
          <w:color w:val="000000" w:themeColor="text1"/>
        </w:rPr>
      </w:pPr>
      <w:r w:rsidRPr="0075419D">
        <w:rPr>
          <w:color w:val="000000" w:themeColor="text1"/>
        </w:rPr>
        <w:t>- diode semiconductoare (redresoare, stabilizatoare, detectoare, varicap, LED, fotodiode) – structură, funcţionare, caracteristici, tipuri constructive, utilizări</w:t>
      </w:r>
    </w:p>
    <w:p w:rsidR="00264195" w:rsidRPr="0075419D" w:rsidRDefault="00264195" w:rsidP="0075419D">
      <w:pPr>
        <w:ind w:left="360"/>
        <w:jc w:val="both"/>
        <w:rPr>
          <w:color w:val="000000" w:themeColor="text1"/>
        </w:rPr>
      </w:pPr>
      <w:r w:rsidRPr="0075419D">
        <w:rPr>
          <w:color w:val="000000" w:themeColor="text1"/>
        </w:rPr>
        <w:t>- tranzistoare (bipolare, fototranzistoare, unipolare) - structură, funcţionare, caracteristici, parametri nominali</w:t>
      </w:r>
    </w:p>
    <w:p w:rsidR="00264195" w:rsidRPr="0075419D" w:rsidRDefault="00264195" w:rsidP="0075419D">
      <w:pPr>
        <w:ind w:left="360"/>
        <w:jc w:val="both"/>
        <w:rPr>
          <w:color w:val="000000" w:themeColor="text1"/>
        </w:rPr>
      </w:pPr>
      <w:r w:rsidRPr="0075419D">
        <w:rPr>
          <w:color w:val="000000" w:themeColor="text1"/>
        </w:rPr>
        <w:t>-  tiristoare - structură, funcţionare, caracteristici, parametri, utilizări</w:t>
      </w:r>
    </w:p>
    <w:p w:rsidR="00264195" w:rsidRPr="0075419D" w:rsidRDefault="00264195" w:rsidP="0075419D">
      <w:pPr>
        <w:pStyle w:val="Heading3"/>
        <w:spacing w:before="0"/>
        <w:ind w:firstLine="720"/>
        <w:jc w:val="both"/>
        <w:rPr>
          <w:rFonts w:ascii="Times New Roman" w:hAnsi="Times New Roman" w:cs="Times New Roman"/>
          <w:color w:val="000000" w:themeColor="text1"/>
          <w:sz w:val="20"/>
          <w:szCs w:val="20"/>
        </w:rPr>
      </w:pPr>
    </w:p>
    <w:p w:rsidR="00264195" w:rsidRPr="0075419D" w:rsidRDefault="00264195" w:rsidP="0075419D">
      <w:pPr>
        <w:pStyle w:val="Heading3"/>
        <w:spacing w:before="0"/>
        <w:ind w:firstLine="360"/>
        <w:jc w:val="both"/>
        <w:rPr>
          <w:rFonts w:ascii="Times New Roman" w:hAnsi="Times New Roman" w:cs="Times New Roman"/>
          <w:b/>
          <w:color w:val="000000" w:themeColor="text1"/>
          <w:sz w:val="20"/>
          <w:szCs w:val="20"/>
        </w:rPr>
      </w:pPr>
      <w:r w:rsidRPr="0075419D">
        <w:rPr>
          <w:rFonts w:ascii="Times New Roman" w:hAnsi="Times New Roman" w:cs="Times New Roman"/>
          <w:b/>
          <w:color w:val="000000" w:themeColor="text1"/>
          <w:sz w:val="20"/>
          <w:szCs w:val="20"/>
        </w:rPr>
        <w:t>4. Circui</w:t>
      </w:r>
      <w:r w:rsidR="003279DE" w:rsidRPr="0075419D">
        <w:rPr>
          <w:rFonts w:ascii="Times New Roman" w:hAnsi="Times New Roman" w:cs="Times New Roman"/>
          <w:b/>
          <w:color w:val="000000" w:themeColor="text1"/>
          <w:sz w:val="20"/>
          <w:szCs w:val="20"/>
        </w:rPr>
        <w:t>t</w:t>
      </w:r>
      <w:r w:rsidRPr="0075419D">
        <w:rPr>
          <w:rFonts w:ascii="Times New Roman" w:hAnsi="Times New Roman" w:cs="Times New Roman"/>
          <w:b/>
          <w:color w:val="000000" w:themeColor="text1"/>
          <w:sz w:val="20"/>
          <w:szCs w:val="20"/>
        </w:rPr>
        <w:t>e electrice şi electronice</w:t>
      </w:r>
    </w:p>
    <w:p w:rsidR="00264195" w:rsidRPr="0075419D" w:rsidRDefault="00264195" w:rsidP="0075419D">
      <w:pPr>
        <w:ind w:left="720" w:hanging="360"/>
        <w:jc w:val="both"/>
        <w:rPr>
          <w:color w:val="000000" w:themeColor="text1"/>
        </w:rPr>
      </w:pPr>
      <w:r w:rsidRPr="0075419D">
        <w:rPr>
          <w:color w:val="000000" w:themeColor="text1"/>
        </w:rPr>
        <w:t>4.1 Circuite de curent continuu.</w:t>
      </w:r>
    </w:p>
    <w:p w:rsidR="00264195" w:rsidRPr="0075419D" w:rsidRDefault="00264195" w:rsidP="0075419D">
      <w:pPr>
        <w:ind w:left="720" w:hanging="360"/>
        <w:jc w:val="both"/>
        <w:rPr>
          <w:color w:val="000000" w:themeColor="text1"/>
        </w:rPr>
      </w:pPr>
      <w:r w:rsidRPr="0075419D">
        <w:rPr>
          <w:color w:val="000000" w:themeColor="text1"/>
        </w:rPr>
        <w:t xml:space="preserve">4.2  Circuite de curent alternativ. Circuite RLC. </w:t>
      </w:r>
    </w:p>
    <w:p w:rsidR="00264195" w:rsidRPr="0075419D" w:rsidRDefault="00264195" w:rsidP="0075419D">
      <w:pPr>
        <w:ind w:left="720" w:hanging="360"/>
        <w:jc w:val="both"/>
        <w:rPr>
          <w:color w:val="000000" w:themeColor="text1"/>
        </w:rPr>
      </w:pPr>
      <w:r w:rsidRPr="0075419D">
        <w:rPr>
          <w:color w:val="000000" w:themeColor="text1"/>
        </w:rPr>
        <w:t>4.3. Redresoare monofazate (tipuri constructive, funcţionare), filtre de netezire</w:t>
      </w:r>
    </w:p>
    <w:p w:rsidR="00264195" w:rsidRPr="0075419D" w:rsidRDefault="00264195" w:rsidP="0075419D">
      <w:pPr>
        <w:ind w:left="720" w:hanging="360"/>
        <w:jc w:val="both"/>
        <w:rPr>
          <w:color w:val="000000" w:themeColor="text1"/>
        </w:rPr>
      </w:pPr>
      <w:r w:rsidRPr="0075419D">
        <w:rPr>
          <w:color w:val="000000" w:themeColor="text1"/>
        </w:rPr>
        <w:t xml:space="preserve">4.4. Amplificatoare electronice: </w:t>
      </w:r>
    </w:p>
    <w:p w:rsidR="00264195" w:rsidRPr="0075419D" w:rsidRDefault="00264195" w:rsidP="0075419D">
      <w:pPr>
        <w:numPr>
          <w:ilvl w:val="0"/>
          <w:numId w:val="16"/>
        </w:numPr>
        <w:tabs>
          <w:tab w:val="clear" w:pos="1080"/>
          <w:tab w:val="num" w:pos="709"/>
          <w:tab w:val="left" w:pos="1701"/>
        </w:tabs>
        <w:ind w:hanging="720"/>
        <w:jc w:val="both"/>
        <w:rPr>
          <w:color w:val="000000" w:themeColor="text1"/>
        </w:rPr>
      </w:pPr>
      <w:r w:rsidRPr="0075419D">
        <w:rPr>
          <w:color w:val="000000" w:themeColor="text1"/>
        </w:rPr>
        <w:t xml:space="preserve">definiţie, clasificare, parametri </w:t>
      </w:r>
    </w:p>
    <w:p w:rsidR="00264195" w:rsidRPr="0075419D" w:rsidRDefault="00264195" w:rsidP="0075419D">
      <w:pPr>
        <w:numPr>
          <w:ilvl w:val="0"/>
          <w:numId w:val="16"/>
        </w:numPr>
        <w:tabs>
          <w:tab w:val="clear" w:pos="1080"/>
          <w:tab w:val="num" w:pos="709"/>
          <w:tab w:val="left" w:pos="1701"/>
        </w:tabs>
        <w:ind w:left="709" w:hanging="349"/>
        <w:jc w:val="both"/>
        <w:rPr>
          <w:color w:val="000000" w:themeColor="text1"/>
        </w:rPr>
      </w:pPr>
      <w:r w:rsidRPr="0075419D">
        <w:rPr>
          <w:color w:val="000000" w:themeColor="text1"/>
        </w:rPr>
        <w:t>amplificatoare de semnal mic (amplificatoare cu tranzistor în conexiune EC, BC,CC, amplificatoare de audiofrecvenţă, de bandă largă, operaţionale) -</w:t>
      </w:r>
      <w:r w:rsidR="003279DE" w:rsidRPr="0075419D">
        <w:rPr>
          <w:color w:val="000000" w:themeColor="text1"/>
        </w:rPr>
        <w:t xml:space="preserve"> </w:t>
      </w:r>
      <w:r w:rsidRPr="0075419D">
        <w:rPr>
          <w:color w:val="000000" w:themeColor="text1"/>
        </w:rPr>
        <w:t>scheme electrice de principiu, parametri caracteristici.</w:t>
      </w:r>
    </w:p>
    <w:p w:rsidR="00264195" w:rsidRPr="0075419D" w:rsidRDefault="003279DE" w:rsidP="0075419D">
      <w:pPr>
        <w:ind w:firstLine="360"/>
        <w:jc w:val="both"/>
        <w:rPr>
          <w:color w:val="000000" w:themeColor="text1"/>
        </w:rPr>
      </w:pPr>
      <w:r w:rsidRPr="0075419D">
        <w:rPr>
          <w:color w:val="000000" w:themeColor="text1"/>
        </w:rPr>
        <w:t xml:space="preserve">4.5. </w:t>
      </w:r>
      <w:r w:rsidR="00264195" w:rsidRPr="0075419D">
        <w:rPr>
          <w:color w:val="000000" w:themeColor="text1"/>
        </w:rPr>
        <w:t>Stabilizatoare cu acţiune continuă şi în comutaţie (tipuri constructive, funcţionare)</w:t>
      </w:r>
    </w:p>
    <w:p w:rsidR="00264195" w:rsidRPr="0075419D" w:rsidRDefault="00264195" w:rsidP="0075419D">
      <w:pPr>
        <w:ind w:left="142" w:firstLine="578"/>
        <w:jc w:val="both"/>
        <w:rPr>
          <w:b/>
          <w:color w:val="000000" w:themeColor="text1"/>
        </w:rPr>
      </w:pPr>
    </w:p>
    <w:p w:rsidR="00264195" w:rsidRPr="0075419D" w:rsidRDefault="00264195" w:rsidP="0075419D">
      <w:pPr>
        <w:ind w:left="142" w:firstLine="218"/>
        <w:jc w:val="both"/>
        <w:rPr>
          <w:b/>
          <w:color w:val="000000" w:themeColor="text1"/>
        </w:rPr>
      </w:pPr>
      <w:r w:rsidRPr="0075419D">
        <w:rPr>
          <w:b/>
          <w:color w:val="000000" w:themeColor="text1"/>
        </w:rPr>
        <w:t xml:space="preserve">5. </w:t>
      </w:r>
      <w:r w:rsidR="001A0492" w:rsidRPr="0075419D">
        <w:rPr>
          <w:b/>
          <w:color w:val="000000" w:themeColor="text1"/>
        </w:rPr>
        <w:t>Circuite digitale</w:t>
      </w:r>
    </w:p>
    <w:p w:rsidR="00264195" w:rsidRPr="0075419D" w:rsidRDefault="00264195" w:rsidP="0075419D">
      <w:pPr>
        <w:ind w:firstLine="360"/>
        <w:jc w:val="both"/>
        <w:rPr>
          <w:color w:val="000000" w:themeColor="text1"/>
        </w:rPr>
      </w:pPr>
      <w:r w:rsidRPr="0075419D">
        <w:rPr>
          <w:color w:val="000000" w:themeColor="text1"/>
        </w:rPr>
        <w:t>5.1. Porţi logice: tipuri, simboluri, familii, parametrii, tabele de adevăr, tipuri de capsule, niveluri de tensiuni, utilizări</w:t>
      </w:r>
    </w:p>
    <w:p w:rsidR="00264195" w:rsidRPr="0075419D" w:rsidRDefault="003279DE" w:rsidP="0075419D">
      <w:pPr>
        <w:ind w:firstLine="218"/>
        <w:jc w:val="both"/>
        <w:rPr>
          <w:color w:val="000000" w:themeColor="text1"/>
        </w:rPr>
      </w:pPr>
      <w:r w:rsidRPr="0075419D">
        <w:rPr>
          <w:color w:val="000000" w:themeColor="text1"/>
        </w:rPr>
        <w:t xml:space="preserve">   </w:t>
      </w:r>
      <w:r w:rsidR="00264195" w:rsidRPr="0075419D">
        <w:rPr>
          <w:color w:val="000000" w:themeColor="text1"/>
        </w:rPr>
        <w:t>5.2 Circuite logice combinaţionale: codificatoare, decodificatoare, multiplexoare, demultiplexoare, comparatoare.</w:t>
      </w:r>
    </w:p>
    <w:p w:rsidR="00264195" w:rsidRPr="0075419D" w:rsidRDefault="00264195" w:rsidP="0075419D">
      <w:pPr>
        <w:jc w:val="both"/>
        <w:rPr>
          <w:color w:val="000000" w:themeColor="text1"/>
        </w:rPr>
      </w:pPr>
    </w:p>
    <w:p w:rsidR="00264195" w:rsidRPr="0075419D" w:rsidRDefault="00264195" w:rsidP="0075419D">
      <w:pPr>
        <w:pStyle w:val="Heading3"/>
        <w:spacing w:before="0"/>
        <w:ind w:firstLine="360"/>
        <w:jc w:val="both"/>
        <w:rPr>
          <w:rFonts w:ascii="Times New Roman" w:hAnsi="Times New Roman" w:cs="Times New Roman"/>
          <w:b/>
          <w:color w:val="000000" w:themeColor="text1"/>
          <w:sz w:val="20"/>
          <w:szCs w:val="20"/>
        </w:rPr>
      </w:pPr>
      <w:r w:rsidRPr="0075419D">
        <w:rPr>
          <w:rFonts w:ascii="Times New Roman" w:hAnsi="Times New Roman" w:cs="Times New Roman"/>
          <w:b/>
          <w:color w:val="000000" w:themeColor="text1"/>
          <w:sz w:val="20"/>
          <w:szCs w:val="20"/>
        </w:rPr>
        <w:t>6. Reglarea automată a parametrilor proceselor tehnologice</w:t>
      </w:r>
    </w:p>
    <w:p w:rsidR="00264195" w:rsidRPr="0075419D" w:rsidRDefault="00264195" w:rsidP="0075419D">
      <w:pPr>
        <w:ind w:firstLine="360"/>
        <w:jc w:val="both"/>
        <w:rPr>
          <w:color w:val="000000" w:themeColor="text1"/>
        </w:rPr>
      </w:pPr>
      <w:r w:rsidRPr="0075419D">
        <w:rPr>
          <w:color w:val="000000" w:themeColor="text1"/>
        </w:rPr>
        <w:t>6.1.  Schema bloc a unui SRA. Elemente componente SRA</w:t>
      </w:r>
    </w:p>
    <w:p w:rsidR="00264195" w:rsidRPr="0075419D" w:rsidRDefault="00264195" w:rsidP="0075419D">
      <w:pPr>
        <w:pStyle w:val="BodyTextIndent"/>
        <w:tabs>
          <w:tab w:val="num" w:pos="2340"/>
        </w:tabs>
        <w:spacing w:after="0"/>
        <w:rPr>
          <w:color w:val="000000" w:themeColor="text1"/>
        </w:rPr>
      </w:pPr>
      <w:r w:rsidRPr="0075419D">
        <w:rPr>
          <w:color w:val="000000" w:themeColor="text1"/>
        </w:rPr>
        <w:t>6.2. Traductoare: noţiuni generale, caracteristici., clasificare, principii de funcţionare, parametrii, exemple.</w:t>
      </w:r>
    </w:p>
    <w:p w:rsidR="00264195" w:rsidRPr="0075419D" w:rsidRDefault="00264195" w:rsidP="0075419D">
      <w:pPr>
        <w:pStyle w:val="BodyTextIndent"/>
        <w:tabs>
          <w:tab w:val="num" w:pos="2340"/>
        </w:tabs>
        <w:spacing w:after="0"/>
        <w:rPr>
          <w:color w:val="000000" w:themeColor="text1"/>
        </w:rPr>
      </w:pPr>
      <w:r w:rsidRPr="0075419D">
        <w:rPr>
          <w:color w:val="000000" w:themeColor="text1"/>
        </w:rPr>
        <w:t>6.3. Regulatoare automate: noţiuni generale, clasificare, tipuri constructive, parametrii.</w:t>
      </w:r>
    </w:p>
    <w:p w:rsidR="00264195" w:rsidRPr="0075419D" w:rsidRDefault="00264195" w:rsidP="0075419D">
      <w:pPr>
        <w:pStyle w:val="BodyTextIndent"/>
        <w:tabs>
          <w:tab w:val="num" w:pos="2340"/>
        </w:tabs>
        <w:spacing w:after="0"/>
        <w:rPr>
          <w:color w:val="000000" w:themeColor="text1"/>
        </w:rPr>
      </w:pPr>
      <w:r w:rsidRPr="0075419D">
        <w:rPr>
          <w:color w:val="000000" w:themeColor="text1"/>
        </w:rPr>
        <w:t>6.4. Elemente de execuţie: noţiuni generale, clasificare, caracteristici, parametrii, alegerea lor, exemple de elemente de execuţie (electrice, pneumatice, hidraulice).</w:t>
      </w:r>
    </w:p>
    <w:p w:rsidR="003279DE" w:rsidRPr="0075419D" w:rsidRDefault="003279DE" w:rsidP="0075419D">
      <w:pPr>
        <w:pStyle w:val="Heading3"/>
        <w:spacing w:before="0"/>
        <w:jc w:val="both"/>
        <w:rPr>
          <w:rFonts w:ascii="Times New Roman" w:hAnsi="Times New Roman" w:cs="Times New Roman"/>
          <w:b/>
          <w:color w:val="000000" w:themeColor="text1"/>
          <w:sz w:val="20"/>
          <w:szCs w:val="20"/>
        </w:rPr>
      </w:pPr>
    </w:p>
    <w:p w:rsidR="00264195" w:rsidRPr="0075419D" w:rsidRDefault="00264195" w:rsidP="0075419D">
      <w:pPr>
        <w:pStyle w:val="Heading3"/>
        <w:spacing w:before="0"/>
        <w:ind w:firstLine="360"/>
        <w:jc w:val="both"/>
        <w:rPr>
          <w:rFonts w:ascii="Times New Roman" w:hAnsi="Times New Roman" w:cs="Times New Roman"/>
          <w:b/>
          <w:color w:val="000000" w:themeColor="text1"/>
          <w:sz w:val="20"/>
          <w:szCs w:val="20"/>
        </w:rPr>
      </w:pPr>
      <w:r w:rsidRPr="0075419D">
        <w:rPr>
          <w:rFonts w:ascii="Times New Roman" w:hAnsi="Times New Roman" w:cs="Times New Roman"/>
          <w:b/>
          <w:color w:val="000000" w:themeColor="text1"/>
          <w:sz w:val="20"/>
          <w:szCs w:val="20"/>
        </w:rPr>
        <w:t>7. Protecţia muncii şi a mediului</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componentele procesului de muncă şi efectele lor asupra organismului uman şi asupra mediului</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electrosecuritatea în întreţinerea şi depanarea echipamentelor electronice</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accidente şi boli profesionale în industria electronică (cauze, măsuri de prevenire)</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noţiuni de prim ajutor în caz de accident la locul de muncă</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noţiuni de legislaţie şi tehnici de securitate a muncii</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norme de protecţie a muncii laboratoare şi ateliere în care au loc procese tehnologice de fabricare şi service a produselor electronice</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norme de prevenirea şi stingerea incendiilor specifice atelierelor şi laboratoarelor electronice</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ergonomia muncii</w:t>
      </w:r>
    </w:p>
    <w:p w:rsidR="00264195" w:rsidRPr="0075419D" w:rsidRDefault="00264195" w:rsidP="0075419D">
      <w:pPr>
        <w:numPr>
          <w:ilvl w:val="0"/>
          <w:numId w:val="16"/>
        </w:numPr>
        <w:tabs>
          <w:tab w:val="clear" w:pos="1080"/>
          <w:tab w:val="num" w:pos="630"/>
        </w:tabs>
        <w:ind w:left="630" w:hanging="270"/>
        <w:jc w:val="both"/>
        <w:rPr>
          <w:color w:val="000000" w:themeColor="text1"/>
        </w:rPr>
      </w:pPr>
      <w:r w:rsidRPr="0075419D">
        <w:rPr>
          <w:color w:val="000000" w:themeColor="text1"/>
        </w:rPr>
        <w:t>norme de protectia mediului din domeniul electronic</w:t>
      </w:r>
    </w:p>
    <w:p w:rsidR="002D23CE" w:rsidRPr="0075419D" w:rsidRDefault="002D23CE" w:rsidP="0075419D">
      <w:pPr>
        <w:widowControl w:val="0"/>
        <w:autoSpaceDE w:val="0"/>
        <w:autoSpaceDN w:val="0"/>
        <w:adjustRightInd w:val="0"/>
      </w:pPr>
    </w:p>
    <w:p w:rsidR="0075419D" w:rsidRDefault="0075419D" w:rsidP="0075419D">
      <w:pPr>
        <w:widowControl w:val="0"/>
        <w:autoSpaceDE w:val="0"/>
        <w:autoSpaceDN w:val="0"/>
        <w:adjustRightInd w:val="0"/>
        <w:rPr>
          <w:b/>
        </w:rPr>
      </w:pPr>
    </w:p>
    <w:p w:rsidR="0075419D" w:rsidRDefault="0075419D" w:rsidP="0075419D">
      <w:pPr>
        <w:widowControl w:val="0"/>
        <w:autoSpaceDE w:val="0"/>
        <w:autoSpaceDN w:val="0"/>
        <w:adjustRightInd w:val="0"/>
        <w:rPr>
          <w:b/>
        </w:rPr>
      </w:pPr>
    </w:p>
    <w:p w:rsidR="003279DE" w:rsidRPr="0075419D" w:rsidRDefault="003279DE" w:rsidP="0075419D">
      <w:pPr>
        <w:widowControl w:val="0"/>
        <w:autoSpaceDE w:val="0"/>
        <w:autoSpaceDN w:val="0"/>
        <w:adjustRightInd w:val="0"/>
        <w:rPr>
          <w:b/>
        </w:rPr>
      </w:pPr>
      <w:r w:rsidRPr="0075419D">
        <w:rPr>
          <w:b/>
        </w:rPr>
        <w:lastRenderedPageBreak/>
        <w:t>COMPETENȚE SPECIFICE</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8"/>
        </w:numPr>
        <w:tabs>
          <w:tab w:val="clear" w:pos="644"/>
          <w:tab w:val="num" w:pos="720"/>
        </w:tabs>
        <w:overflowPunct w:val="0"/>
        <w:autoSpaceDE w:val="0"/>
        <w:autoSpaceDN w:val="0"/>
        <w:adjustRightInd w:val="0"/>
        <w:ind w:left="709" w:hanging="356"/>
        <w:jc w:val="both"/>
      </w:pPr>
      <w:r w:rsidRPr="0075419D">
        <w:t xml:space="preserve">Cunoașterea și aprofundarea de către candidați a conținuturilor științifice și metodice de specialitate; </w:t>
      </w:r>
    </w:p>
    <w:p w:rsidR="003279DE" w:rsidRPr="0075419D" w:rsidRDefault="003279DE" w:rsidP="0075419D">
      <w:pPr>
        <w:widowControl w:val="0"/>
        <w:tabs>
          <w:tab w:val="num" w:pos="720"/>
        </w:tabs>
        <w:autoSpaceDE w:val="0"/>
        <w:autoSpaceDN w:val="0"/>
        <w:adjustRightInd w:val="0"/>
        <w:ind w:left="709"/>
      </w:pPr>
    </w:p>
    <w:p w:rsidR="003279DE" w:rsidRPr="0075419D" w:rsidRDefault="003279DE" w:rsidP="0075419D">
      <w:pPr>
        <w:widowControl w:val="0"/>
        <w:numPr>
          <w:ilvl w:val="0"/>
          <w:numId w:val="8"/>
        </w:numPr>
        <w:tabs>
          <w:tab w:val="clear" w:pos="644"/>
          <w:tab w:val="num" w:pos="720"/>
        </w:tabs>
        <w:overflowPunct w:val="0"/>
        <w:autoSpaceDE w:val="0"/>
        <w:autoSpaceDN w:val="0"/>
        <w:adjustRightInd w:val="0"/>
        <w:ind w:left="709" w:hanging="356"/>
        <w:jc w:val="both"/>
      </w:pPr>
      <w:r w:rsidRPr="0075419D">
        <w:t xml:space="preserve">Operarea cu standardele de pregătire profesională și programele școlare pentru proiectarea unui demers didactic adaptat nivelului de învățământ, calificării și specificului clasei; </w:t>
      </w:r>
    </w:p>
    <w:p w:rsidR="003279DE" w:rsidRPr="0075419D" w:rsidRDefault="003279DE" w:rsidP="0075419D">
      <w:pPr>
        <w:widowControl w:val="0"/>
        <w:tabs>
          <w:tab w:val="num" w:pos="720"/>
        </w:tabs>
        <w:autoSpaceDE w:val="0"/>
        <w:autoSpaceDN w:val="0"/>
        <w:adjustRightInd w:val="0"/>
        <w:ind w:left="709"/>
      </w:pPr>
    </w:p>
    <w:p w:rsidR="003279DE" w:rsidRPr="0075419D" w:rsidRDefault="003279DE" w:rsidP="0075419D">
      <w:pPr>
        <w:widowControl w:val="0"/>
        <w:numPr>
          <w:ilvl w:val="0"/>
          <w:numId w:val="8"/>
        </w:numPr>
        <w:tabs>
          <w:tab w:val="clear" w:pos="644"/>
          <w:tab w:val="num" w:pos="720"/>
        </w:tabs>
        <w:overflowPunct w:val="0"/>
        <w:autoSpaceDE w:val="0"/>
        <w:autoSpaceDN w:val="0"/>
        <w:adjustRightInd w:val="0"/>
        <w:ind w:left="709" w:hanging="356"/>
        <w:jc w:val="both"/>
      </w:pPr>
      <w:r w:rsidRPr="0075419D">
        <w:t xml:space="preserve">Realizarea corelațiilor intra, -inter și pluridisciplinare ale conținuturilor; </w:t>
      </w:r>
    </w:p>
    <w:p w:rsidR="003279DE" w:rsidRPr="0075419D" w:rsidRDefault="003279DE" w:rsidP="0075419D">
      <w:pPr>
        <w:widowControl w:val="0"/>
        <w:numPr>
          <w:ilvl w:val="0"/>
          <w:numId w:val="9"/>
        </w:numPr>
        <w:overflowPunct w:val="0"/>
        <w:autoSpaceDE w:val="0"/>
        <w:autoSpaceDN w:val="0"/>
        <w:adjustRightInd w:val="0"/>
        <w:ind w:left="702" w:hanging="356"/>
        <w:jc w:val="both"/>
      </w:pPr>
      <w:bookmarkStart w:id="1" w:name="page7"/>
      <w:bookmarkEnd w:id="1"/>
      <w:r w:rsidRPr="0075419D">
        <w:t xml:space="preserve">Proiectarea activităților de instruire practică/pregătire practică în concordanță cu cerințele curriculumului și ale tehnologiei didactice moderne; </w:t>
      </w: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Aplicarea unor forme de management al clasei în funcție de activitatea proiectată; </w:t>
      </w:r>
    </w:p>
    <w:p w:rsidR="003279DE" w:rsidRPr="0075419D" w:rsidRDefault="003279DE" w:rsidP="0075419D">
      <w:pPr>
        <w:widowControl w:val="0"/>
        <w:tabs>
          <w:tab w:val="num" w:pos="720"/>
        </w:tabs>
        <w:autoSpaceDE w:val="0"/>
        <w:autoSpaceDN w:val="0"/>
        <w:adjustRightInd w:val="0"/>
      </w:pP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Organizarea și coordonarea activității de instruire/pregătire practică în atelierul tehnologic școlar și la agenții economici în scopul formării și dezvoltării competențelor specifice; </w:t>
      </w:r>
    </w:p>
    <w:p w:rsidR="003279DE" w:rsidRPr="0075419D" w:rsidRDefault="003279DE" w:rsidP="0075419D">
      <w:pPr>
        <w:widowControl w:val="0"/>
        <w:tabs>
          <w:tab w:val="num" w:pos="720"/>
        </w:tabs>
        <w:autoSpaceDE w:val="0"/>
        <w:autoSpaceDN w:val="0"/>
        <w:adjustRightInd w:val="0"/>
      </w:pP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Selectarea și aplicarea metodelor de evaluare adecvate activității de instruire/pregătire practică; </w:t>
      </w: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Comunicarea eficientă cu partenerii în activitatea educațională; </w:t>
      </w:r>
    </w:p>
    <w:p w:rsidR="003279DE" w:rsidRPr="0075419D" w:rsidRDefault="003279DE" w:rsidP="0075419D">
      <w:pPr>
        <w:widowControl w:val="0"/>
        <w:tabs>
          <w:tab w:val="num" w:pos="720"/>
        </w:tabs>
        <w:autoSpaceDE w:val="0"/>
        <w:autoSpaceDN w:val="0"/>
        <w:adjustRightInd w:val="0"/>
      </w:pPr>
    </w:p>
    <w:p w:rsidR="003279DE" w:rsidRPr="0075419D" w:rsidRDefault="003279DE" w:rsidP="0075419D">
      <w:pPr>
        <w:widowControl w:val="0"/>
        <w:numPr>
          <w:ilvl w:val="0"/>
          <w:numId w:val="9"/>
        </w:numPr>
        <w:overflowPunct w:val="0"/>
        <w:autoSpaceDE w:val="0"/>
        <w:autoSpaceDN w:val="0"/>
        <w:adjustRightInd w:val="0"/>
        <w:ind w:left="702" w:right="40" w:hanging="356"/>
        <w:jc w:val="both"/>
      </w:pPr>
      <w:r w:rsidRPr="0075419D">
        <w:t xml:space="preserve">Exploatarea utilajelor, instalațiilor și echipamentelor în condițiile respectării normelor de protecție și igiena muncii, P.S.I. și protecția mediului înconjurător; </w:t>
      </w:r>
    </w:p>
    <w:p w:rsidR="003279DE" w:rsidRPr="0075419D" w:rsidRDefault="003279DE" w:rsidP="0075419D">
      <w:pPr>
        <w:widowControl w:val="0"/>
        <w:tabs>
          <w:tab w:val="num" w:pos="720"/>
        </w:tabs>
        <w:autoSpaceDE w:val="0"/>
        <w:autoSpaceDN w:val="0"/>
        <w:adjustRightInd w:val="0"/>
      </w:pPr>
    </w:p>
    <w:p w:rsidR="003279DE" w:rsidRPr="0075419D" w:rsidRDefault="003279DE" w:rsidP="0075419D">
      <w:pPr>
        <w:widowControl w:val="0"/>
        <w:numPr>
          <w:ilvl w:val="0"/>
          <w:numId w:val="9"/>
        </w:numPr>
        <w:overflowPunct w:val="0"/>
        <w:autoSpaceDE w:val="0"/>
        <w:autoSpaceDN w:val="0"/>
        <w:adjustRightInd w:val="0"/>
        <w:ind w:left="702" w:right="60" w:hanging="356"/>
        <w:jc w:val="both"/>
      </w:pPr>
      <w:r w:rsidRPr="0075419D">
        <w:t xml:space="preserve">Respectarea normelor de calitate pentru desfășurarea proceselor, obținerea produselor și oferirea serviciilor; </w:t>
      </w:r>
    </w:p>
    <w:p w:rsidR="003279DE" w:rsidRPr="0075419D" w:rsidRDefault="003279DE" w:rsidP="0075419D">
      <w:pPr>
        <w:widowControl w:val="0"/>
        <w:tabs>
          <w:tab w:val="num" w:pos="720"/>
        </w:tabs>
        <w:autoSpaceDE w:val="0"/>
        <w:autoSpaceDN w:val="0"/>
        <w:adjustRightInd w:val="0"/>
      </w:pP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Transmiterea, în funcție de particularitățile de vârstă ale elevilor, a conținuturilor astfel încât să dezvolte structuri operatorii, afective și atitudinale; </w:t>
      </w:r>
    </w:p>
    <w:p w:rsidR="003279DE" w:rsidRPr="0075419D" w:rsidRDefault="003279DE" w:rsidP="0075419D">
      <w:pPr>
        <w:widowControl w:val="0"/>
        <w:numPr>
          <w:ilvl w:val="0"/>
          <w:numId w:val="9"/>
        </w:numPr>
        <w:overflowPunct w:val="0"/>
        <w:autoSpaceDE w:val="0"/>
        <w:autoSpaceDN w:val="0"/>
        <w:adjustRightInd w:val="0"/>
        <w:ind w:left="702" w:hanging="356"/>
        <w:jc w:val="both"/>
      </w:pPr>
      <w:r w:rsidRPr="0075419D">
        <w:t xml:space="preserve">Stimularea potențialului fiecărui elev și dezvoltarea creativității. </w:t>
      </w:r>
    </w:p>
    <w:p w:rsidR="003279DE" w:rsidRPr="0075419D" w:rsidRDefault="003279DE" w:rsidP="0075419D">
      <w:pPr>
        <w:widowControl w:val="0"/>
        <w:autoSpaceDE w:val="0"/>
        <w:autoSpaceDN w:val="0"/>
        <w:adjustRightInd w:val="0"/>
      </w:pPr>
    </w:p>
    <w:p w:rsidR="003279DE" w:rsidRPr="0075419D" w:rsidRDefault="003279DE" w:rsidP="0075419D">
      <w:pPr>
        <w:autoSpaceDE w:val="0"/>
        <w:autoSpaceDN w:val="0"/>
        <w:adjustRightInd w:val="0"/>
        <w:jc w:val="center"/>
        <w:rPr>
          <w:b/>
          <w:bCs/>
          <w:color w:val="000000"/>
        </w:rPr>
      </w:pPr>
      <w:r w:rsidRPr="0075419D">
        <w:rPr>
          <w:b/>
          <w:bCs/>
          <w:color w:val="000000"/>
        </w:rPr>
        <w:t>3. TEMATICA DIDACTICĂ A DISCIPLINEI</w:t>
      </w:r>
    </w:p>
    <w:p w:rsidR="003279DE" w:rsidRPr="0075419D" w:rsidRDefault="003279DE" w:rsidP="0075419D"/>
    <w:p w:rsidR="003279DE" w:rsidRPr="0075419D" w:rsidRDefault="003279DE" w:rsidP="0075419D">
      <w:pPr>
        <w:widowControl w:val="0"/>
        <w:numPr>
          <w:ilvl w:val="0"/>
          <w:numId w:val="10"/>
        </w:numPr>
        <w:tabs>
          <w:tab w:val="clear" w:pos="720"/>
          <w:tab w:val="num" w:pos="362"/>
        </w:tabs>
        <w:overflowPunct w:val="0"/>
        <w:autoSpaceDE w:val="0"/>
        <w:autoSpaceDN w:val="0"/>
        <w:adjustRightInd w:val="0"/>
        <w:ind w:left="362" w:hanging="362"/>
        <w:jc w:val="both"/>
      </w:pPr>
      <w:r w:rsidRPr="0075419D">
        <w:t xml:space="preserve">Locul și rolul disciplinelor/modulelor din aria curriculară „Tehnologii” în învățământul preuniversitar; construirea demersului didactic pentru realizarea centrării pe elev. </w:t>
      </w:r>
    </w:p>
    <w:p w:rsidR="003279DE" w:rsidRPr="0075419D" w:rsidRDefault="003279DE" w:rsidP="0075419D">
      <w:pPr>
        <w:widowControl w:val="0"/>
        <w:numPr>
          <w:ilvl w:val="0"/>
          <w:numId w:val="10"/>
        </w:numPr>
        <w:tabs>
          <w:tab w:val="clear" w:pos="720"/>
          <w:tab w:val="num" w:pos="362"/>
        </w:tabs>
        <w:overflowPunct w:val="0"/>
        <w:autoSpaceDE w:val="0"/>
        <w:autoSpaceDN w:val="0"/>
        <w:adjustRightInd w:val="0"/>
        <w:ind w:left="362" w:hanging="362"/>
        <w:jc w:val="both"/>
      </w:pPr>
      <w:r w:rsidRPr="0075419D">
        <w:t xml:space="preserve">Componentele curriculumului școlar: </w:t>
      </w:r>
    </w:p>
    <w:p w:rsidR="003279DE" w:rsidRPr="0075419D" w:rsidRDefault="003279DE" w:rsidP="0075419D">
      <w:pPr>
        <w:widowControl w:val="0"/>
        <w:autoSpaceDE w:val="0"/>
        <w:autoSpaceDN w:val="0"/>
        <w:adjustRightInd w:val="0"/>
      </w:pPr>
    </w:p>
    <w:p w:rsidR="003279DE" w:rsidRPr="0075419D" w:rsidRDefault="003279DE" w:rsidP="0075419D">
      <w:pPr>
        <w:pStyle w:val="ListParagraph"/>
        <w:widowControl w:val="0"/>
        <w:numPr>
          <w:ilvl w:val="0"/>
          <w:numId w:val="19"/>
        </w:numPr>
        <w:overflowPunct w:val="0"/>
        <w:autoSpaceDE w:val="0"/>
        <w:autoSpaceDN w:val="0"/>
        <w:adjustRightInd w:val="0"/>
        <w:jc w:val="both"/>
      </w:pPr>
      <w:r w:rsidRPr="0075419D">
        <w:t xml:space="preserve">curriculum național, planuri cadru, arii curriculare, trunchi comun, discipline, module; </w:t>
      </w:r>
    </w:p>
    <w:p w:rsidR="003279DE" w:rsidRPr="0075419D" w:rsidRDefault="003279DE" w:rsidP="0075419D">
      <w:pPr>
        <w:widowControl w:val="0"/>
        <w:autoSpaceDE w:val="0"/>
        <w:autoSpaceDN w:val="0"/>
        <w:adjustRightInd w:val="0"/>
        <w:ind w:left="993"/>
      </w:pPr>
    </w:p>
    <w:p w:rsidR="003279DE" w:rsidRPr="0075419D" w:rsidRDefault="003279DE" w:rsidP="0075419D">
      <w:pPr>
        <w:pStyle w:val="ListParagraph"/>
        <w:widowControl w:val="0"/>
        <w:numPr>
          <w:ilvl w:val="0"/>
          <w:numId w:val="19"/>
        </w:numPr>
        <w:overflowPunct w:val="0"/>
        <w:autoSpaceDE w:val="0"/>
        <w:autoSpaceDN w:val="0"/>
        <w:adjustRightInd w:val="0"/>
        <w:jc w:val="both"/>
      </w:pPr>
      <w:r w:rsidRPr="0075419D">
        <w:t xml:space="preserve">documente  curriculare,  Standarde  de  Pregătire  Profesională,  planuri  de învățământ, programe școlare, manuale școlare, auxiliare curriculare; </w:t>
      </w:r>
    </w:p>
    <w:p w:rsidR="003279DE" w:rsidRPr="0075419D" w:rsidRDefault="003279DE" w:rsidP="0075419D">
      <w:pPr>
        <w:widowControl w:val="0"/>
        <w:autoSpaceDE w:val="0"/>
        <w:autoSpaceDN w:val="0"/>
        <w:adjustRightInd w:val="0"/>
        <w:ind w:left="993"/>
      </w:pPr>
    </w:p>
    <w:p w:rsidR="003279DE" w:rsidRPr="0075419D" w:rsidRDefault="003279DE" w:rsidP="0075419D">
      <w:pPr>
        <w:pStyle w:val="ListParagraph"/>
        <w:widowControl w:val="0"/>
        <w:numPr>
          <w:ilvl w:val="0"/>
          <w:numId w:val="19"/>
        </w:numPr>
        <w:overflowPunct w:val="0"/>
        <w:autoSpaceDE w:val="0"/>
        <w:autoSpaceDN w:val="0"/>
        <w:adjustRightInd w:val="0"/>
        <w:jc w:val="both"/>
      </w:pPr>
      <w:r w:rsidRPr="0075419D">
        <w:t xml:space="preserve">obiectivele instruirii practice și evaluării: competențe generale, competențe specifice, unități de competență, competențe; </w:t>
      </w:r>
    </w:p>
    <w:p w:rsidR="003279DE" w:rsidRPr="0075419D" w:rsidRDefault="003279DE" w:rsidP="0075419D">
      <w:pPr>
        <w:widowControl w:val="0"/>
        <w:autoSpaceDE w:val="0"/>
        <w:autoSpaceDN w:val="0"/>
        <w:adjustRightInd w:val="0"/>
        <w:ind w:left="993"/>
      </w:pPr>
    </w:p>
    <w:p w:rsidR="003279DE" w:rsidRPr="0075419D" w:rsidRDefault="003279DE" w:rsidP="0075419D">
      <w:pPr>
        <w:pStyle w:val="ListParagraph"/>
        <w:widowControl w:val="0"/>
        <w:numPr>
          <w:ilvl w:val="0"/>
          <w:numId w:val="19"/>
        </w:numPr>
        <w:overflowPunct w:val="0"/>
        <w:autoSpaceDE w:val="0"/>
        <w:autoSpaceDN w:val="0"/>
        <w:adjustRightInd w:val="0"/>
        <w:jc w:val="both"/>
      </w:pPr>
      <w:r w:rsidRPr="0075419D">
        <w:t xml:space="preserve">proiectarea curriculumului opțional și în dezvoltare locală.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0"/>
        </w:numPr>
        <w:tabs>
          <w:tab w:val="clear" w:pos="720"/>
          <w:tab w:val="num" w:pos="362"/>
        </w:tabs>
        <w:overflowPunct w:val="0"/>
        <w:autoSpaceDE w:val="0"/>
        <w:autoSpaceDN w:val="0"/>
        <w:adjustRightInd w:val="0"/>
        <w:ind w:left="362" w:hanging="362"/>
        <w:jc w:val="both"/>
      </w:pPr>
      <w:r w:rsidRPr="0075419D">
        <w:t xml:space="preserve">Stabilirea corespondențelor dintre competențele de execuție și sociale și conținuturile de instruire.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0"/>
        </w:numPr>
        <w:tabs>
          <w:tab w:val="clear" w:pos="720"/>
          <w:tab w:val="num" w:pos="362"/>
        </w:tabs>
        <w:overflowPunct w:val="0"/>
        <w:autoSpaceDE w:val="0"/>
        <w:autoSpaceDN w:val="0"/>
        <w:adjustRightInd w:val="0"/>
        <w:ind w:left="362" w:hanging="362"/>
        <w:jc w:val="both"/>
      </w:pPr>
      <w:r w:rsidRPr="0075419D">
        <w:t xml:space="preserve">Metode și procedee de instruire practică: </w:t>
      </w:r>
    </w:p>
    <w:p w:rsidR="003279DE" w:rsidRPr="0075419D" w:rsidRDefault="003279DE" w:rsidP="0075419D">
      <w:pPr>
        <w:pStyle w:val="ListParagraph"/>
        <w:widowControl w:val="0"/>
        <w:numPr>
          <w:ilvl w:val="0"/>
          <w:numId w:val="20"/>
        </w:numPr>
        <w:overflowPunct w:val="0"/>
        <w:autoSpaceDE w:val="0"/>
        <w:autoSpaceDN w:val="0"/>
        <w:adjustRightInd w:val="0"/>
        <w:jc w:val="both"/>
      </w:pPr>
      <w:r w:rsidRPr="0075419D">
        <w:t xml:space="preserve">Clasificarea și caracteristicile grupelor de metode specifice instruirii practice; </w:t>
      </w:r>
    </w:p>
    <w:p w:rsidR="003279DE" w:rsidRPr="0075419D" w:rsidRDefault="003279DE" w:rsidP="0075419D">
      <w:pPr>
        <w:pStyle w:val="ListParagraph"/>
        <w:widowControl w:val="0"/>
        <w:numPr>
          <w:ilvl w:val="0"/>
          <w:numId w:val="20"/>
        </w:numPr>
        <w:overflowPunct w:val="0"/>
        <w:autoSpaceDE w:val="0"/>
        <w:autoSpaceDN w:val="0"/>
        <w:adjustRightInd w:val="0"/>
        <w:jc w:val="both"/>
      </w:pPr>
      <w:r w:rsidRPr="0075419D">
        <w:t xml:space="preserve">Exemplificarea aplicării metodelor specifice instruirii practice; </w:t>
      </w:r>
    </w:p>
    <w:p w:rsidR="003279DE" w:rsidRPr="0075419D" w:rsidRDefault="003279DE" w:rsidP="0075419D">
      <w:pPr>
        <w:pStyle w:val="ListParagraph"/>
        <w:widowControl w:val="0"/>
        <w:numPr>
          <w:ilvl w:val="0"/>
          <w:numId w:val="20"/>
        </w:numPr>
        <w:overflowPunct w:val="0"/>
        <w:autoSpaceDE w:val="0"/>
        <w:autoSpaceDN w:val="0"/>
        <w:adjustRightInd w:val="0"/>
        <w:jc w:val="both"/>
      </w:pPr>
      <w:r w:rsidRPr="0075419D">
        <w:t xml:space="preserve">Utilizarea metodelor de instruire centrate pe elev: lucrul în echipă, învățarea prin cooperare, metoda proiectului, problematizarea, studiul de caz. </w:t>
      </w:r>
    </w:p>
    <w:p w:rsidR="003279DE" w:rsidRPr="0075419D" w:rsidRDefault="003279DE" w:rsidP="0075419D">
      <w:pPr>
        <w:widowControl w:val="0"/>
        <w:autoSpaceDE w:val="0"/>
        <w:autoSpaceDN w:val="0"/>
        <w:adjustRightInd w:val="0"/>
      </w:pPr>
    </w:p>
    <w:p w:rsidR="003279DE" w:rsidRPr="0075419D" w:rsidRDefault="003279DE" w:rsidP="0075419D">
      <w:pPr>
        <w:jc w:val="both"/>
      </w:pPr>
      <w:r w:rsidRPr="0075419D">
        <w:t>5. Mijloacele de învăţământ şi integrarea lor în procesul de predare-învăţare-evaluare:</w:t>
      </w:r>
    </w:p>
    <w:p w:rsidR="003279DE" w:rsidRPr="0075419D" w:rsidRDefault="003279DE" w:rsidP="0075419D">
      <w:pPr>
        <w:pStyle w:val="ListParagraph"/>
        <w:widowControl w:val="0"/>
        <w:numPr>
          <w:ilvl w:val="0"/>
          <w:numId w:val="21"/>
        </w:numPr>
        <w:overflowPunct w:val="0"/>
        <w:autoSpaceDE w:val="0"/>
        <w:autoSpaceDN w:val="0"/>
        <w:adjustRightInd w:val="0"/>
        <w:ind w:hanging="927"/>
        <w:jc w:val="both"/>
      </w:pPr>
      <w:r w:rsidRPr="0075419D">
        <w:t xml:space="preserve">funcţiile didactice ale mijloacelor de învăţământ; </w:t>
      </w:r>
    </w:p>
    <w:p w:rsidR="003279DE" w:rsidRPr="0075419D" w:rsidRDefault="003279DE" w:rsidP="0075419D">
      <w:pPr>
        <w:pStyle w:val="ListParagraph"/>
        <w:widowControl w:val="0"/>
        <w:numPr>
          <w:ilvl w:val="0"/>
          <w:numId w:val="21"/>
        </w:numPr>
        <w:overflowPunct w:val="0"/>
        <w:autoSpaceDE w:val="0"/>
        <w:autoSpaceDN w:val="0"/>
        <w:adjustRightInd w:val="0"/>
        <w:ind w:hanging="927"/>
        <w:jc w:val="both"/>
      </w:pPr>
      <w:r w:rsidRPr="0075419D">
        <w:t>tipuri de mijloace de învăţământ şi caracteristicile lor; exemplificări.</w:t>
      </w:r>
    </w:p>
    <w:p w:rsidR="003279DE" w:rsidRPr="0075419D" w:rsidRDefault="003279DE" w:rsidP="0075419D">
      <w:pPr>
        <w:pStyle w:val="ListParagraph"/>
        <w:widowControl w:val="0"/>
        <w:numPr>
          <w:ilvl w:val="0"/>
          <w:numId w:val="18"/>
        </w:numPr>
        <w:overflowPunct w:val="0"/>
        <w:autoSpaceDE w:val="0"/>
        <w:autoSpaceDN w:val="0"/>
        <w:adjustRightInd w:val="0"/>
        <w:ind w:left="426" w:hanging="426"/>
        <w:jc w:val="both"/>
      </w:pPr>
      <w:r w:rsidRPr="0075419D">
        <w:t xml:space="preserve">Caracterizarea tipurilor de lecții specifice instruirii practice: lecția de formare și dezvoltare a competențelor de </w:t>
      </w:r>
      <w:r w:rsidRPr="0075419D">
        <w:lastRenderedPageBreak/>
        <w:t xml:space="preserve">execuție, lecția de evaluare prin probă practică, lecția vizită.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8"/>
        </w:numPr>
        <w:overflowPunct w:val="0"/>
        <w:autoSpaceDE w:val="0"/>
        <w:autoSpaceDN w:val="0"/>
        <w:adjustRightInd w:val="0"/>
        <w:ind w:left="362" w:hanging="362"/>
        <w:jc w:val="both"/>
      </w:pPr>
      <w:r w:rsidRPr="0075419D">
        <w:t xml:space="preserve">Particularitățile mediului de instruire în atelierul școală.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8"/>
        </w:numPr>
        <w:overflowPunct w:val="0"/>
        <w:autoSpaceDE w:val="0"/>
        <w:autoSpaceDN w:val="0"/>
        <w:adjustRightInd w:val="0"/>
        <w:ind w:left="362" w:hanging="362"/>
        <w:jc w:val="both"/>
      </w:pPr>
      <w:r w:rsidRPr="0075419D">
        <w:t xml:space="preserve">Proiectarea demersului didactic: stabilirea lucrărilor de instruire practică în acord cu conținuturile programelor școlare, planificarea calendaristică, proiectarea unităților de învățare, proiectarea lecției.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8"/>
        </w:numPr>
        <w:overflowPunct w:val="0"/>
        <w:autoSpaceDE w:val="0"/>
        <w:autoSpaceDN w:val="0"/>
        <w:adjustRightInd w:val="0"/>
        <w:ind w:left="362" w:hanging="362"/>
        <w:jc w:val="both"/>
      </w:pPr>
      <w:r w:rsidRPr="0075419D">
        <w:t xml:space="preserve">Proiectarea instrumentelor de evaluare prin probe practice: formularea cerințelor, întocmirea baremului și a fișelor de observare. </w:t>
      </w:r>
    </w:p>
    <w:p w:rsidR="003279DE" w:rsidRPr="0075419D" w:rsidRDefault="003279DE" w:rsidP="0075419D">
      <w:pPr>
        <w:widowControl w:val="0"/>
        <w:autoSpaceDE w:val="0"/>
        <w:autoSpaceDN w:val="0"/>
        <w:adjustRightInd w:val="0"/>
      </w:pPr>
    </w:p>
    <w:p w:rsidR="003279DE" w:rsidRPr="0075419D" w:rsidRDefault="003279DE" w:rsidP="0075419D">
      <w:pPr>
        <w:widowControl w:val="0"/>
        <w:numPr>
          <w:ilvl w:val="0"/>
          <w:numId w:val="18"/>
        </w:numPr>
        <w:overflowPunct w:val="0"/>
        <w:autoSpaceDE w:val="0"/>
        <w:autoSpaceDN w:val="0"/>
        <w:adjustRightInd w:val="0"/>
        <w:ind w:left="362" w:hanging="362"/>
        <w:jc w:val="both"/>
      </w:pPr>
      <w:r w:rsidRPr="0075419D">
        <w:t xml:space="preserve">Modalități de adaptare a instruirii practice pentru integrarea elevilor cu Cerințe Educaționale Speciale. </w:t>
      </w:r>
    </w:p>
    <w:p w:rsidR="003279DE" w:rsidRPr="0075419D" w:rsidRDefault="003279DE" w:rsidP="0075419D">
      <w:pPr>
        <w:widowControl w:val="0"/>
        <w:numPr>
          <w:ilvl w:val="0"/>
          <w:numId w:val="18"/>
        </w:numPr>
        <w:overflowPunct w:val="0"/>
        <w:autoSpaceDE w:val="0"/>
        <w:autoSpaceDN w:val="0"/>
        <w:adjustRightInd w:val="0"/>
        <w:ind w:left="362" w:hanging="362"/>
        <w:jc w:val="both"/>
      </w:pPr>
      <w:r w:rsidRPr="0075419D">
        <w:t xml:space="preserve">Integrarea abilităților cheie în activitatea de instruire practică. </w:t>
      </w:r>
    </w:p>
    <w:p w:rsidR="0018647A" w:rsidRPr="0075419D" w:rsidRDefault="0018647A" w:rsidP="0075419D"/>
    <w:p w:rsidR="0018647A" w:rsidRPr="0075419D" w:rsidRDefault="0018647A" w:rsidP="0075419D">
      <w:pPr>
        <w:jc w:val="center"/>
        <w:rPr>
          <w:b/>
        </w:rPr>
      </w:pPr>
      <w:r w:rsidRPr="0075419D">
        <w:rPr>
          <w:b/>
        </w:rPr>
        <w:t>4. BIBLIOGRAFIE</w:t>
      </w:r>
    </w:p>
    <w:p w:rsidR="0018647A" w:rsidRPr="0075419D" w:rsidRDefault="0018647A" w:rsidP="0075419D">
      <w:pPr>
        <w:jc w:val="both"/>
        <w:rPr>
          <w:b/>
        </w:rPr>
      </w:pPr>
    </w:p>
    <w:p w:rsidR="0018647A" w:rsidRPr="0075419D" w:rsidRDefault="0018647A" w:rsidP="0075419D">
      <w:pPr>
        <w:jc w:val="both"/>
        <w:rPr>
          <w:b/>
        </w:rPr>
      </w:pPr>
      <w:r w:rsidRPr="0075419D">
        <w:rPr>
          <w:b/>
        </w:rPr>
        <w:t>TEMATICA DE SPECIALITATE</w:t>
      </w:r>
    </w:p>
    <w:p w:rsidR="0018647A" w:rsidRPr="0075419D" w:rsidRDefault="0018647A" w:rsidP="0075419D"/>
    <w:p w:rsidR="0018647A" w:rsidRPr="0075419D" w:rsidRDefault="0018647A" w:rsidP="0075419D"/>
    <w:tbl>
      <w:tblPr>
        <w:tblW w:w="9772" w:type="dxa"/>
        <w:tblInd w:w="-34" w:type="dxa"/>
        <w:tblLook w:val="01E0"/>
      </w:tblPr>
      <w:tblGrid>
        <w:gridCol w:w="687"/>
        <w:gridCol w:w="2875"/>
        <w:gridCol w:w="6210"/>
      </w:tblGrid>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Standardele de pregătire profesională și programele școlare pentru disciplinele / modulele din aria curriculară Tehnologii, în vigoare</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Manuale şcolare clasele IX- XII/ XIII şi auxiliare curriculare pentru disciplinele/ modulele din aria curriculară Tehnologii, în vigoare</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Chivu, A., Cosma, D.</w:t>
            </w:r>
          </w:p>
        </w:tc>
        <w:tc>
          <w:tcPr>
            <w:tcW w:w="6210" w:type="dxa"/>
            <w:shd w:val="clear" w:color="auto" w:fill="auto"/>
          </w:tcPr>
          <w:p w:rsidR="00264195" w:rsidRPr="0075419D" w:rsidRDefault="003279DE" w:rsidP="0075419D">
            <w:pPr>
              <w:ind w:left="41"/>
              <w:jc w:val="both"/>
              <w:rPr>
                <w:color w:val="000000" w:themeColor="text1"/>
              </w:rPr>
            </w:pPr>
            <w:r w:rsidRPr="0075419D">
              <w:rPr>
                <w:color w:val="000000" w:themeColor="text1"/>
              </w:rPr>
              <w:t>Electronica analogică</w:t>
            </w:r>
            <w:r w:rsidR="00264195" w:rsidRPr="0075419D">
              <w:rPr>
                <w:color w:val="000000" w:themeColor="text1"/>
              </w:rPr>
              <w:t xml:space="preserve">. Electronica digitală – lucrări practice, Editura </w:t>
            </w:r>
            <w:r w:rsidRPr="0075419D">
              <w:rPr>
                <w:color w:val="000000" w:themeColor="text1"/>
              </w:rPr>
              <w:t>„</w:t>
            </w:r>
            <w:r w:rsidR="00264195" w:rsidRPr="0075419D">
              <w:rPr>
                <w:color w:val="000000" w:themeColor="text1"/>
              </w:rPr>
              <w:t>Arves</w:t>
            </w:r>
            <w:r w:rsidRPr="0075419D">
              <w:rPr>
                <w:color w:val="000000" w:themeColor="text1"/>
              </w:rPr>
              <w:t>”</w:t>
            </w:r>
            <w:r w:rsidR="00264195" w:rsidRPr="0075419D">
              <w:rPr>
                <w:color w:val="000000" w:themeColor="text1"/>
              </w:rPr>
              <w:t xml:space="preserve">, 2005  </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Chivu, A., Mușat, C., Cosma, D., Gheață, C.,</w:t>
            </w:r>
          </w:p>
        </w:tc>
        <w:tc>
          <w:tcPr>
            <w:tcW w:w="6210" w:type="dxa"/>
            <w:shd w:val="clear" w:color="auto" w:fill="auto"/>
          </w:tcPr>
          <w:p w:rsidR="00264195" w:rsidRPr="0075419D" w:rsidRDefault="00264195" w:rsidP="0075419D">
            <w:pPr>
              <w:ind w:left="41"/>
              <w:jc w:val="both"/>
              <w:rPr>
                <w:color w:val="000000" w:themeColor="text1"/>
              </w:rPr>
            </w:pPr>
            <w:r w:rsidRPr="0075419D">
              <w:rPr>
                <w:color w:val="000000" w:themeColor="text1"/>
              </w:rPr>
              <w:t>Bazele electronice digitale.  Manual clasa a X-a, Ed</w:t>
            </w:r>
            <w:r w:rsidR="003279DE" w:rsidRPr="0075419D">
              <w:rPr>
                <w:color w:val="000000" w:themeColor="text1"/>
              </w:rPr>
              <w:t>itura</w:t>
            </w:r>
            <w:r w:rsidRPr="0075419D">
              <w:rPr>
                <w:color w:val="000000" w:themeColor="text1"/>
              </w:rPr>
              <w:t xml:space="preserve"> </w:t>
            </w:r>
            <w:r w:rsidR="003279DE" w:rsidRPr="0075419D">
              <w:rPr>
                <w:color w:val="000000" w:themeColor="text1"/>
              </w:rPr>
              <w:t>„</w:t>
            </w:r>
            <w:r w:rsidRPr="0075419D">
              <w:rPr>
                <w:color w:val="000000" w:themeColor="text1"/>
              </w:rPr>
              <w:t>CD</w:t>
            </w:r>
            <w:r w:rsidR="003279DE" w:rsidRPr="0075419D">
              <w:rPr>
                <w:color w:val="000000" w:themeColor="text1"/>
              </w:rPr>
              <w:t xml:space="preserve"> </w:t>
            </w:r>
            <w:r w:rsidRPr="0075419D">
              <w:rPr>
                <w:color w:val="000000" w:themeColor="text1"/>
              </w:rPr>
              <w:t>PRESS</w:t>
            </w:r>
            <w:r w:rsidR="003279DE" w:rsidRPr="0075419D">
              <w:rPr>
                <w:color w:val="000000" w:themeColor="text1"/>
              </w:rPr>
              <w:t>”</w:t>
            </w:r>
            <w:r w:rsidRPr="0075419D">
              <w:rPr>
                <w:color w:val="000000" w:themeColor="text1"/>
              </w:rPr>
              <w:t>, Bucureşti , 2011</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Colectiv – coordonator Robe, M.</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Manual pentru pregătirea de specialitate, domeniul electronică-automatizări, Ed</w:t>
            </w:r>
            <w:r w:rsidR="003279DE" w:rsidRPr="0075419D">
              <w:rPr>
                <w:color w:val="000000" w:themeColor="text1"/>
              </w:rPr>
              <w:t>itura</w:t>
            </w:r>
            <w:r w:rsidRPr="0075419D">
              <w:rPr>
                <w:color w:val="000000" w:themeColor="text1"/>
              </w:rPr>
              <w:t xml:space="preserve"> </w:t>
            </w:r>
            <w:r w:rsidR="003279DE" w:rsidRPr="0075419D">
              <w:rPr>
                <w:color w:val="000000" w:themeColor="text1"/>
              </w:rPr>
              <w:t>„</w:t>
            </w:r>
            <w:r w:rsidRPr="0075419D">
              <w:rPr>
                <w:color w:val="000000" w:themeColor="text1"/>
              </w:rPr>
              <w:t>Economică – Preuniversitaria</w:t>
            </w:r>
            <w:r w:rsidR="003279DE" w:rsidRPr="0075419D">
              <w:rPr>
                <w:color w:val="000000" w:themeColor="text1"/>
              </w:rPr>
              <w:t>”</w:t>
            </w:r>
            <w:r w:rsidRPr="0075419D">
              <w:rPr>
                <w:color w:val="000000" w:themeColor="text1"/>
              </w:rPr>
              <w:t>, Bucureşti, 2005</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Colectiv – coordonator Robe, M.</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Manual pentru pregătirea practică, domeni</w:t>
            </w:r>
            <w:r w:rsidR="003279DE" w:rsidRPr="0075419D">
              <w:rPr>
                <w:color w:val="000000" w:themeColor="text1"/>
              </w:rPr>
              <w:t>ul electronică-automatizări, Editura</w:t>
            </w:r>
            <w:r w:rsidRPr="0075419D">
              <w:rPr>
                <w:color w:val="000000" w:themeColor="text1"/>
              </w:rPr>
              <w:t xml:space="preserve"> </w:t>
            </w:r>
            <w:r w:rsidR="003279DE" w:rsidRPr="0075419D">
              <w:rPr>
                <w:color w:val="000000" w:themeColor="text1"/>
              </w:rPr>
              <w:t>„</w:t>
            </w:r>
            <w:r w:rsidRPr="0075419D">
              <w:rPr>
                <w:color w:val="000000" w:themeColor="text1"/>
              </w:rPr>
              <w:t>Economică – Preuniversitaria</w:t>
            </w:r>
            <w:r w:rsidR="003279DE" w:rsidRPr="0075419D">
              <w:rPr>
                <w:color w:val="000000" w:themeColor="text1"/>
              </w:rPr>
              <w:t>”</w:t>
            </w:r>
            <w:r w:rsidRPr="0075419D">
              <w:rPr>
                <w:color w:val="000000" w:themeColor="text1"/>
              </w:rPr>
              <w:t>, Bucureşti, 2005</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shd w:val="clear" w:color="auto" w:fill="FFFFFF"/>
              </w:rPr>
              <w:t>Cosma, D.,  Mareș, F.,</w:t>
            </w:r>
          </w:p>
        </w:tc>
        <w:tc>
          <w:tcPr>
            <w:tcW w:w="6210" w:type="dxa"/>
            <w:shd w:val="clear" w:color="auto" w:fill="auto"/>
          </w:tcPr>
          <w:p w:rsidR="00264195" w:rsidRPr="0075419D" w:rsidRDefault="00264195" w:rsidP="0075419D">
            <w:pPr>
              <w:pStyle w:val="Heading2"/>
              <w:shd w:val="clear" w:color="auto" w:fill="FFFFFF"/>
              <w:spacing w:before="0"/>
              <w:ind w:left="41"/>
              <w:jc w:val="both"/>
              <w:rPr>
                <w:rFonts w:ascii="Times New Roman" w:hAnsi="Times New Roman" w:cs="Times New Roman"/>
                <w:color w:val="000000" w:themeColor="text1"/>
                <w:sz w:val="20"/>
                <w:szCs w:val="20"/>
              </w:rPr>
            </w:pPr>
            <w:r w:rsidRPr="0075419D">
              <w:rPr>
                <w:rFonts w:ascii="Times New Roman" w:hAnsi="Times New Roman" w:cs="Times New Roman"/>
                <w:color w:val="000000" w:themeColor="text1"/>
                <w:sz w:val="20"/>
                <w:szCs w:val="20"/>
              </w:rPr>
              <w:t>M</w:t>
            </w:r>
            <w:r w:rsidR="003279DE" w:rsidRPr="0075419D">
              <w:rPr>
                <w:rFonts w:ascii="Times New Roman" w:hAnsi="Times New Roman" w:cs="Times New Roman"/>
                <w:color w:val="000000" w:themeColor="text1"/>
                <w:sz w:val="20"/>
                <w:szCs w:val="20"/>
              </w:rPr>
              <w:t>ă</w:t>
            </w:r>
            <w:r w:rsidRPr="0075419D">
              <w:rPr>
                <w:rFonts w:ascii="Times New Roman" w:hAnsi="Times New Roman" w:cs="Times New Roman"/>
                <w:color w:val="000000" w:themeColor="text1"/>
                <w:sz w:val="20"/>
                <w:szCs w:val="20"/>
              </w:rPr>
              <w:t>sur</w:t>
            </w:r>
            <w:r w:rsidR="003279DE" w:rsidRPr="0075419D">
              <w:rPr>
                <w:rFonts w:ascii="Times New Roman" w:hAnsi="Times New Roman" w:cs="Times New Roman"/>
                <w:color w:val="000000" w:themeColor="text1"/>
                <w:sz w:val="20"/>
                <w:szCs w:val="20"/>
              </w:rPr>
              <w:t>ă</w:t>
            </w:r>
            <w:r w:rsidRPr="0075419D">
              <w:rPr>
                <w:rFonts w:ascii="Times New Roman" w:hAnsi="Times New Roman" w:cs="Times New Roman"/>
                <w:color w:val="000000" w:themeColor="text1"/>
                <w:sz w:val="20"/>
                <w:szCs w:val="20"/>
              </w:rPr>
              <w:t>ri electrice</w:t>
            </w:r>
            <w:r w:rsidRPr="0075419D">
              <w:rPr>
                <w:rFonts w:ascii="Times New Roman" w:hAnsi="Times New Roman" w:cs="Times New Roman"/>
                <w:caps/>
                <w:color w:val="000000" w:themeColor="text1"/>
                <w:sz w:val="20"/>
                <w:szCs w:val="20"/>
              </w:rPr>
              <w:t xml:space="preserve">. </w:t>
            </w:r>
            <w:r w:rsidRPr="0075419D">
              <w:rPr>
                <w:rFonts w:ascii="Times New Roman" w:hAnsi="Times New Roman" w:cs="Times New Roman"/>
                <w:color w:val="000000" w:themeColor="text1"/>
                <w:sz w:val="20"/>
                <w:szCs w:val="20"/>
              </w:rPr>
              <w:t>Manual pentru clasa a IX-a, Ed</w:t>
            </w:r>
            <w:r w:rsidR="003279DE" w:rsidRPr="0075419D">
              <w:rPr>
                <w:rFonts w:ascii="Times New Roman" w:hAnsi="Times New Roman" w:cs="Times New Roman"/>
                <w:color w:val="000000" w:themeColor="text1"/>
                <w:sz w:val="20"/>
                <w:szCs w:val="20"/>
              </w:rPr>
              <w:t>itura</w:t>
            </w:r>
            <w:r w:rsidRPr="0075419D">
              <w:rPr>
                <w:rFonts w:ascii="Times New Roman" w:hAnsi="Times New Roman" w:cs="Times New Roman"/>
                <w:color w:val="000000" w:themeColor="text1"/>
                <w:sz w:val="20"/>
                <w:szCs w:val="20"/>
              </w:rPr>
              <w:t xml:space="preserve"> CDPRESS, Bucureşti , 2010</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shd w:val="clear" w:color="auto" w:fill="FFFFFF"/>
              </w:rPr>
              <w:t>Cosma, D.,  Mareș, F.,</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 xml:space="preserve">Electrotehnica </w:t>
            </w:r>
            <w:r w:rsidR="003279DE" w:rsidRPr="0075419D">
              <w:rPr>
                <w:color w:val="000000" w:themeColor="text1"/>
              </w:rPr>
              <w:t>ş</w:t>
            </w:r>
            <w:r w:rsidRPr="0075419D">
              <w:rPr>
                <w:color w:val="000000" w:themeColor="text1"/>
              </w:rPr>
              <w:t>i m</w:t>
            </w:r>
            <w:r w:rsidR="003279DE" w:rsidRPr="0075419D">
              <w:rPr>
                <w:color w:val="000000" w:themeColor="text1"/>
              </w:rPr>
              <w:t>ă</w:t>
            </w:r>
            <w:r w:rsidRPr="0075419D">
              <w:rPr>
                <w:color w:val="000000" w:themeColor="text1"/>
              </w:rPr>
              <w:t>sur</w:t>
            </w:r>
            <w:r w:rsidR="003279DE" w:rsidRPr="0075419D">
              <w:rPr>
                <w:color w:val="000000" w:themeColor="text1"/>
              </w:rPr>
              <w:t>ă</w:t>
            </w:r>
            <w:r w:rsidRPr="0075419D">
              <w:rPr>
                <w:color w:val="000000" w:themeColor="text1"/>
              </w:rPr>
              <w:t>ri electrice, Manual pentru clasa a X-a, Ed</w:t>
            </w:r>
            <w:r w:rsidR="003279DE" w:rsidRPr="0075419D">
              <w:rPr>
                <w:color w:val="000000" w:themeColor="text1"/>
              </w:rPr>
              <w:t>itura</w:t>
            </w:r>
            <w:r w:rsidRPr="0075419D">
              <w:rPr>
                <w:color w:val="000000" w:themeColor="text1"/>
              </w:rPr>
              <w:t xml:space="preserve"> </w:t>
            </w:r>
            <w:r w:rsidR="003279DE" w:rsidRPr="0075419D">
              <w:rPr>
                <w:color w:val="000000" w:themeColor="text1"/>
              </w:rPr>
              <w:t>„</w:t>
            </w:r>
            <w:r w:rsidRPr="0075419D">
              <w:rPr>
                <w:color w:val="000000" w:themeColor="text1"/>
              </w:rPr>
              <w:t>CD</w:t>
            </w:r>
            <w:r w:rsidR="003279DE" w:rsidRPr="0075419D">
              <w:rPr>
                <w:color w:val="000000" w:themeColor="text1"/>
              </w:rPr>
              <w:t xml:space="preserve"> </w:t>
            </w:r>
            <w:r w:rsidRPr="0075419D">
              <w:rPr>
                <w:color w:val="000000" w:themeColor="text1"/>
              </w:rPr>
              <w:t>PRESS</w:t>
            </w:r>
            <w:r w:rsidR="003279DE" w:rsidRPr="0075419D">
              <w:rPr>
                <w:color w:val="000000" w:themeColor="text1"/>
              </w:rPr>
              <w:t>”</w:t>
            </w:r>
            <w:r w:rsidRPr="0075419D">
              <w:rPr>
                <w:color w:val="000000" w:themeColor="text1"/>
              </w:rPr>
              <w:t>, Bucureşti , 2010</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rStyle w:val="apple-converted-space"/>
                <w:rFonts w:eastAsiaTheme="majorEastAsia"/>
                <w:color w:val="000000" w:themeColor="text1"/>
                <w:shd w:val="clear" w:color="auto" w:fill="FFFFFF"/>
              </w:rPr>
              <w:t> </w:t>
            </w:r>
            <w:r w:rsidRPr="0075419D">
              <w:rPr>
                <w:color w:val="000000" w:themeColor="text1"/>
                <w:shd w:val="clear" w:color="auto" w:fill="FFFFFF"/>
              </w:rPr>
              <w:t>Cosma, D., Andonie, S.,</w:t>
            </w:r>
          </w:p>
        </w:tc>
        <w:tc>
          <w:tcPr>
            <w:tcW w:w="6210" w:type="dxa"/>
            <w:shd w:val="clear" w:color="auto" w:fill="auto"/>
          </w:tcPr>
          <w:p w:rsidR="00264195" w:rsidRPr="0075419D" w:rsidRDefault="00264195" w:rsidP="0075419D">
            <w:pPr>
              <w:pStyle w:val="ListParagraph"/>
              <w:ind w:left="41"/>
              <w:jc w:val="both"/>
              <w:rPr>
                <w:color w:val="000000" w:themeColor="text1"/>
              </w:rPr>
            </w:pPr>
            <w:r w:rsidRPr="0075419D">
              <w:rPr>
                <w:color w:val="000000" w:themeColor="text1"/>
              </w:rPr>
              <w:t>Traductoare</w:t>
            </w:r>
            <w:r w:rsidRPr="0075419D">
              <w:rPr>
                <w:caps/>
                <w:color w:val="000000" w:themeColor="text1"/>
              </w:rPr>
              <w:t xml:space="preserve"> </w:t>
            </w:r>
            <w:r w:rsidRPr="0075419D">
              <w:rPr>
                <w:color w:val="000000" w:themeColor="text1"/>
              </w:rPr>
              <w:t>Manual</w:t>
            </w:r>
            <w:r w:rsidRPr="0075419D">
              <w:rPr>
                <w:caps/>
                <w:color w:val="000000" w:themeColor="text1"/>
              </w:rPr>
              <w:t xml:space="preserve"> </w:t>
            </w:r>
            <w:r w:rsidRPr="0075419D">
              <w:rPr>
                <w:color w:val="000000" w:themeColor="text1"/>
              </w:rPr>
              <w:t xml:space="preserve">pentru clasa </w:t>
            </w:r>
            <w:r w:rsidRPr="0075419D">
              <w:rPr>
                <w:caps/>
                <w:color w:val="000000" w:themeColor="text1"/>
              </w:rPr>
              <w:t xml:space="preserve"> </w:t>
            </w:r>
            <w:r w:rsidR="00EC178A" w:rsidRPr="0075419D">
              <w:rPr>
                <w:color w:val="000000" w:themeColor="text1"/>
              </w:rPr>
              <w:t xml:space="preserve">a </w:t>
            </w:r>
            <w:r w:rsidRPr="0075419D">
              <w:rPr>
                <w:caps/>
                <w:color w:val="000000" w:themeColor="text1"/>
              </w:rPr>
              <w:t>X-</w:t>
            </w:r>
            <w:r w:rsidRPr="0075419D">
              <w:rPr>
                <w:color w:val="000000" w:themeColor="text1"/>
              </w:rPr>
              <w:t>a</w:t>
            </w:r>
            <w:r w:rsidRPr="0075419D">
              <w:rPr>
                <w:caps/>
                <w:color w:val="000000" w:themeColor="text1"/>
              </w:rPr>
              <w:t xml:space="preserve">, </w:t>
            </w:r>
            <w:r w:rsidRPr="0075419D">
              <w:rPr>
                <w:color w:val="000000" w:themeColor="text1"/>
              </w:rPr>
              <w:t>Ed</w:t>
            </w:r>
            <w:r w:rsidR="003279DE" w:rsidRPr="0075419D">
              <w:rPr>
                <w:color w:val="000000" w:themeColor="text1"/>
              </w:rPr>
              <w:t>itura</w:t>
            </w:r>
            <w:r w:rsidRPr="0075419D">
              <w:rPr>
                <w:color w:val="000000" w:themeColor="text1"/>
              </w:rPr>
              <w:t xml:space="preserve"> </w:t>
            </w:r>
            <w:r w:rsidR="003279DE" w:rsidRPr="0075419D">
              <w:rPr>
                <w:color w:val="000000" w:themeColor="text1"/>
              </w:rPr>
              <w:t>„</w:t>
            </w:r>
            <w:r w:rsidRPr="0075419D">
              <w:rPr>
                <w:color w:val="000000" w:themeColor="text1"/>
              </w:rPr>
              <w:t>CD</w:t>
            </w:r>
            <w:r w:rsidR="003279DE" w:rsidRPr="0075419D">
              <w:rPr>
                <w:color w:val="000000" w:themeColor="text1"/>
              </w:rPr>
              <w:t xml:space="preserve"> </w:t>
            </w:r>
            <w:r w:rsidRPr="0075419D">
              <w:rPr>
                <w:color w:val="000000" w:themeColor="text1"/>
              </w:rPr>
              <w:t>PRESS</w:t>
            </w:r>
            <w:r w:rsidR="003279DE" w:rsidRPr="0075419D">
              <w:rPr>
                <w:color w:val="000000" w:themeColor="text1"/>
              </w:rPr>
              <w:t>”</w:t>
            </w:r>
            <w:r w:rsidRPr="0075419D">
              <w:rPr>
                <w:color w:val="000000" w:themeColor="text1"/>
              </w:rPr>
              <w:t>, Bucureşti, 2010</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Cosma, D., Mareş, F., Dick, D., Chivu, A.,</w:t>
            </w:r>
          </w:p>
        </w:tc>
        <w:tc>
          <w:tcPr>
            <w:tcW w:w="6210" w:type="dxa"/>
            <w:shd w:val="clear" w:color="auto" w:fill="auto"/>
          </w:tcPr>
          <w:p w:rsidR="00264195" w:rsidRPr="0075419D" w:rsidRDefault="00264195" w:rsidP="0075419D">
            <w:pPr>
              <w:tabs>
                <w:tab w:val="num" w:pos="851"/>
              </w:tabs>
              <w:ind w:left="41"/>
              <w:jc w:val="both"/>
              <w:rPr>
                <w:color w:val="000000" w:themeColor="text1"/>
              </w:rPr>
            </w:pPr>
            <w:r w:rsidRPr="0075419D">
              <w:rPr>
                <w:color w:val="000000" w:themeColor="text1"/>
              </w:rPr>
              <w:t xml:space="preserve">Electronică: tehnologii şi măsurări, Editura </w:t>
            </w:r>
            <w:r w:rsidR="003279DE" w:rsidRPr="0075419D">
              <w:rPr>
                <w:color w:val="000000" w:themeColor="text1"/>
              </w:rPr>
              <w:t>„</w:t>
            </w:r>
            <w:r w:rsidRPr="0075419D">
              <w:rPr>
                <w:color w:val="000000" w:themeColor="text1"/>
              </w:rPr>
              <w:t>CD PRESS</w:t>
            </w:r>
            <w:r w:rsidR="00EC178A" w:rsidRPr="0075419D">
              <w:rPr>
                <w:color w:val="000000" w:themeColor="text1"/>
              </w:rPr>
              <w:t>”</w:t>
            </w:r>
            <w:r w:rsidRPr="0075419D">
              <w:rPr>
                <w:color w:val="000000" w:themeColor="text1"/>
              </w:rPr>
              <w:t xml:space="preserve">, </w:t>
            </w:r>
            <w:r w:rsidR="00EC178A" w:rsidRPr="0075419D">
              <w:rPr>
                <w:color w:val="000000" w:themeColor="text1"/>
              </w:rPr>
              <w:t>Bucureşti,</w:t>
            </w:r>
            <w:r w:rsidRPr="0075419D">
              <w:rPr>
                <w:color w:val="000000" w:themeColor="text1"/>
              </w:rPr>
              <w:t>2008</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Gheață, C., Cosma, D., Chivu, A., Mușat, C.,</w:t>
            </w:r>
          </w:p>
        </w:tc>
        <w:tc>
          <w:tcPr>
            <w:tcW w:w="6210" w:type="dxa"/>
            <w:shd w:val="clear" w:color="auto" w:fill="auto"/>
          </w:tcPr>
          <w:p w:rsidR="00264195" w:rsidRPr="0075419D" w:rsidRDefault="00264195" w:rsidP="0075419D">
            <w:pPr>
              <w:ind w:left="41"/>
              <w:jc w:val="both"/>
              <w:rPr>
                <w:color w:val="000000" w:themeColor="text1"/>
              </w:rPr>
            </w:pPr>
            <w:r w:rsidRPr="0075419D">
              <w:rPr>
                <w:color w:val="000000" w:themeColor="text1"/>
              </w:rPr>
              <w:t>Bazele electronice analogice.  Manual clasa a X-a, Ed</w:t>
            </w:r>
            <w:r w:rsidR="003279DE" w:rsidRPr="0075419D">
              <w:rPr>
                <w:color w:val="000000" w:themeColor="text1"/>
              </w:rPr>
              <w:t>itura</w:t>
            </w:r>
            <w:r w:rsidRPr="0075419D">
              <w:rPr>
                <w:color w:val="000000" w:themeColor="text1"/>
              </w:rPr>
              <w:t xml:space="preserve"> </w:t>
            </w:r>
            <w:r w:rsidR="003279DE" w:rsidRPr="0075419D">
              <w:rPr>
                <w:color w:val="000000" w:themeColor="text1"/>
              </w:rPr>
              <w:t>„</w:t>
            </w:r>
            <w:r w:rsidRPr="0075419D">
              <w:rPr>
                <w:color w:val="000000" w:themeColor="text1"/>
              </w:rPr>
              <w:t>CD</w:t>
            </w:r>
            <w:r w:rsidR="003279DE" w:rsidRPr="0075419D">
              <w:rPr>
                <w:color w:val="000000" w:themeColor="text1"/>
              </w:rPr>
              <w:t xml:space="preserve"> PRESS”, Bucureşti</w:t>
            </w:r>
            <w:r w:rsidRPr="0075419D">
              <w:rPr>
                <w:color w:val="000000" w:themeColor="text1"/>
              </w:rPr>
              <w:t>, 2011</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Isac, E.,</w:t>
            </w:r>
          </w:p>
        </w:tc>
        <w:tc>
          <w:tcPr>
            <w:tcW w:w="6210" w:type="dxa"/>
            <w:shd w:val="clear" w:color="auto" w:fill="auto"/>
          </w:tcPr>
          <w:p w:rsidR="00264195" w:rsidRPr="0075419D" w:rsidRDefault="00264195" w:rsidP="0075419D">
            <w:pPr>
              <w:jc w:val="both"/>
              <w:rPr>
                <w:color w:val="000000" w:themeColor="text1"/>
              </w:rPr>
            </w:pPr>
            <w:r w:rsidRPr="0075419D">
              <w:rPr>
                <w:color w:val="000000" w:themeColor="text1"/>
              </w:rPr>
              <w:t>Măsurări electrice şi electronice. Manual pentru clasele a X-a, a</w:t>
            </w:r>
            <w:r w:rsidR="003279DE" w:rsidRPr="0075419D">
              <w:rPr>
                <w:color w:val="000000" w:themeColor="text1"/>
              </w:rPr>
              <w:t xml:space="preserve"> </w:t>
            </w:r>
            <w:r w:rsidRPr="0075419D">
              <w:rPr>
                <w:color w:val="000000" w:themeColor="text1"/>
              </w:rPr>
              <w:t>XI-a, a XII-a, Editura didactică şi pedagogică 1991</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Mareş F., ş.a,</w:t>
            </w:r>
          </w:p>
        </w:tc>
        <w:tc>
          <w:tcPr>
            <w:tcW w:w="6210" w:type="dxa"/>
            <w:shd w:val="clear" w:color="auto" w:fill="auto"/>
          </w:tcPr>
          <w:p w:rsidR="00264195" w:rsidRPr="0075419D" w:rsidRDefault="00264195" w:rsidP="0075419D">
            <w:pPr>
              <w:ind w:left="41"/>
              <w:jc w:val="both"/>
              <w:rPr>
                <w:color w:val="000000" w:themeColor="text1"/>
              </w:rPr>
            </w:pPr>
            <w:r w:rsidRPr="0075419D">
              <w:rPr>
                <w:color w:val="000000" w:themeColor="text1"/>
              </w:rPr>
              <w:t xml:space="preserve">Module de automatizare, Editura </w:t>
            </w:r>
            <w:r w:rsidR="003279DE" w:rsidRPr="0075419D">
              <w:rPr>
                <w:color w:val="000000" w:themeColor="text1"/>
              </w:rPr>
              <w:t>„</w:t>
            </w:r>
            <w:r w:rsidRPr="0075419D">
              <w:rPr>
                <w:color w:val="000000" w:themeColor="text1"/>
              </w:rPr>
              <w:t>Pax Aura Mundi</w:t>
            </w:r>
            <w:r w:rsidR="003279DE" w:rsidRPr="0075419D">
              <w:rPr>
                <w:color w:val="000000" w:themeColor="text1"/>
              </w:rPr>
              <w:t>”</w:t>
            </w:r>
            <w:r w:rsidRPr="0075419D">
              <w:rPr>
                <w:color w:val="000000" w:themeColor="text1"/>
              </w:rPr>
              <w:t>, Galaţi, 2008</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Mareş F., ş.a.,</w:t>
            </w:r>
          </w:p>
        </w:tc>
        <w:tc>
          <w:tcPr>
            <w:tcW w:w="6210" w:type="dxa"/>
            <w:shd w:val="clear" w:color="auto" w:fill="auto"/>
          </w:tcPr>
          <w:p w:rsidR="00264195" w:rsidRPr="0075419D" w:rsidRDefault="00264195" w:rsidP="0075419D">
            <w:pPr>
              <w:ind w:left="41"/>
              <w:jc w:val="both"/>
              <w:rPr>
                <w:color w:val="000000" w:themeColor="text1"/>
              </w:rPr>
            </w:pPr>
            <w:r w:rsidRPr="0075419D">
              <w:rPr>
                <w:color w:val="000000" w:themeColor="text1"/>
              </w:rPr>
              <w:t xml:space="preserve">Sisteme de automatizare şi Tehnici de măsurare în domeniu, Editura </w:t>
            </w:r>
            <w:r w:rsidR="003279DE" w:rsidRPr="0075419D">
              <w:rPr>
                <w:color w:val="000000" w:themeColor="text1"/>
              </w:rPr>
              <w:t>„</w:t>
            </w:r>
            <w:r w:rsidRPr="0075419D">
              <w:rPr>
                <w:color w:val="000000" w:themeColor="text1"/>
              </w:rPr>
              <w:t>Pax Aura Mundi</w:t>
            </w:r>
            <w:r w:rsidR="003279DE" w:rsidRPr="0075419D">
              <w:rPr>
                <w:color w:val="000000" w:themeColor="text1"/>
              </w:rPr>
              <w:t>”</w:t>
            </w:r>
            <w:r w:rsidRPr="0075419D">
              <w:rPr>
                <w:color w:val="000000" w:themeColor="text1"/>
              </w:rPr>
              <w:t>, Galaţi, 2008</w:t>
            </w:r>
          </w:p>
        </w:tc>
      </w:tr>
      <w:tr w:rsidR="00264195" w:rsidRPr="0075419D" w:rsidTr="00EC178A">
        <w:tc>
          <w:tcPr>
            <w:tcW w:w="687" w:type="dxa"/>
            <w:shd w:val="clear" w:color="auto" w:fill="auto"/>
          </w:tcPr>
          <w:p w:rsidR="00264195" w:rsidRPr="0075419D" w:rsidRDefault="00264195" w:rsidP="0075419D">
            <w:pPr>
              <w:numPr>
                <w:ilvl w:val="0"/>
                <w:numId w:val="17"/>
              </w:numPr>
              <w:jc w:val="center"/>
              <w:rPr>
                <w:color w:val="000000" w:themeColor="text1"/>
              </w:rPr>
            </w:pPr>
          </w:p>
        </w:tc>
        <w:tc>
          <w:tcPr>
            <w:tcW w:w="2875" w:type="dxa"/>
            <w:shd w:val="clear" w:color="auto" w:fill="auto"/>
          </w:tcPr>
          <w:p w:rsidR="00264195" w:rsidRPr="0075419D" w:rsidRDefault="00264195" w:rsidP="0075419D">
            <w:pPr>
              <w:jc w:val="both"/>
              <w:rPr>
                <w:color w:val="000000" w:themeColor="text1"/>
              </w:rPr>
            </w:pPr>
            <w:r w:rsidRPr="0075419D">
              <w:rPr>
                <w:color w:val="000000" w:themeColor="text1"/>
              </w:rPr>
              <w:t>***</w:t>
            </w:r>
          </w:p>
        </w:tc>
        <w:tc>
          <w:tcPr>
            <w:tcW w:w="6210" w:type="dxa"/>
            <w:shd w:val="clear" w:color="auto" w:fill="auto"/>
          </w:tcPr>
          <w:p w:rsidR="00264195" w:rsidRPr="0075419D" w:rsidRDefault="00264195" w:rsidP="0075419D">
            <w:pPr>
              <w:ind w:left="41"/>
              <w:jc w:val="both"/>
              <w:rPr>
                <w:color w:val="000000" w:themeColor="text1"/>
              </w:rPr>
            </w:pPr>
            <w:r w:rsidRPr="0075419D">
              <w:rPr>
                <w:color w:val="000000" w:themeColor="text1"/>
              </w:rPr>
              <w:t>Normative şi norme în vigoare privind tehnica securităţii muncii şi stingerea şi prevenirea incendiilor şi protec</w:t>
            </w:r>
            <w:r w:rsidR="003279DE" w:rsidRPr="0075419D">
              <w:rPr>
                <w:color w:val="000000" w:themeColor="text1"/>
              </w:rPr>
              <w:t>ţ</w:t>
            </w:r>
            <w:r w:rsidRPr="0075419D">
              <w:rPr>
                <w:color w:val="000000" w:themeColor="text1"/>
              </w:rPr>
              <w:t>ia mediului</w:t>
            </w:r>
          </w:p>
        </w:tc>
      </w:tr>
    </w:tbl>
    <w:p w:rsidR="0018647A" w:rsidRPr="0075419D" w:rsidRDefault="0018647A" w:rsidP="0075419D"/>
    <w:p w:rsidR="00EC178A" w:rsidRPr="0075419D" w:rsidRDefault="00EC178A" w:rsidP="0075419D"/>
    <w:p w:rsidR="003279DE" w:rsidRPr="0075419D" w:rsidRDefault="003279DE" w:rsidP="0075419D">
      <w:pPr>
        <w:shd w:val="clear" w:color="auto" w:fill="FFFFFF"/>
        <w:jc w:val="both"/>
        <w:rPr>
          <w:b/>
        </w:rPr>
      </w:pPr>
      <w:r w:rsidRPr="0075419D">
        <w:rPr>
          <w:b/>
        </w:rPr>
        <w:t>TEMATICA DE DIDACTICĂ A DISCIPLINEI</w:t>
      </w:r>
    </w:p>
    <w:p w:rsidR="003279DE" w:rsidRPr="0075419D" w:rsidRDefault="003279DE" w:rsidP="0075419D">
      <w:pPr>
        <w:ind w:firstLine="709"/>
        <w:jc w:val="both"/>
        <w:rPr>
          <w:b/>
        </w:rPr>
      </w:pPr>
    </w:p>
    <w:tbl>
      <w:tblPr>
        <w:tblW w:w="9629" w:type="dxa"/>
        <w:tblInd w:w="5" w:type="dxa"/>
        <w:tblLayout w:type="fixed"/>
        <w:tblCellMar>
          <w:left w:w="0" w:type="dxa"/>
          <w:right w:w="0" w:type="dxa"/>
        </w:tblCellMar>
        <w:tblLook w:val="0000"/>
      </w:tblPr>
      <w:tblGrid>
        <w:gridCol w:w="630"/>
        <w:gridCol w:w="2762"/>
        <w:gridCol w:w="6237"/>
      </w:tblGrid>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t>1.</w:t>
            </w:r>
          </w:p>
        </w:tc>
        <w:tc>
          <w:tcPr>
            <w:tcW w:w="2762" w:type="dxa"/>
            <w:vAlign w:val="bottom"/>
          </w:tcPr>
          <w:p w:rsidR="003279DE" w:rsidRPr="0075419D" w:rsidRDefault="003279DE" w:rsidP="0075419D">
            <w:pPr>
              <w:widowControl w:val="0"/>
              <w:autoSpaceDE w:val="0"/>
              <w:autoSpaceDN w:val="0"/>
              <w:adjustRightInd w:val="0"/>
              <w:jc w:val="both"/>
            </w:pPr>
            <w:r w:rsidRPr="0075419D">
              <w:t>Adăscăliţei, A.,</w:t>
            </w:r>
          </w:p>
        </w:tc>
        <w:tc>
          <w:tcPr>
            <w:tcW w:w="6237" w:type="dxa"/>
            <w:vAlign w:val="bottom"/>
          </w:tcPr>
          <w:p w:rsidR="003279DE" w:rsidRPr="0075419D" w:rsidRDefault="003279DE" w:rsidP="0075419D">
            <w:pPr>
              <w:widowControl w:val="0"/>
              <w:autoSpaceDE w:val="0"/>
              <w:autoSpaceDN w:val="0"/>
              <w:adjustRightInd w:val="0"/>
              <w:jc w:val="both"/>
            </w:pPr>
            <w:r w:rsidRPr="0075419D">
              <w:t>Instruire  asistată  de  calculator,  Editura  „Polirom”,  Iaşi, 2007</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t>2.</w:t>
            </w:r>
          </w:p>
        </w:tc>
        <w:tc>
          <w:tcPr>
            <w:tcW w:w="2762" w:type="dxa"/>
          </w:tcPr>
          <w:p w:rsidR="003279DE" w:rsidRPr="0075419D" w:rsidRDefault="003279DE" w:rsidP="0075419D">
            <w:pPr>
              <w:widowControl w:val="0"/>
              <w:autoSpaceDE w:val="0"/>
              <w:autoSpaceDN w:val="0"/>
              <w:adjustRightInd w:val="0"/>
            </w:pPr>
            <w:r w:rsidRPr="0075419D">
              <w:t>Cerghit, I.,</w:t>
            </w:r>
          </w:p>
        </w:tc>
        <w:tc>
          <w:tcPr>
            <w:tcW w:w="6237" w:type="dxa"/>
            <w:vAlign w:val="bottom"/>
          </w:tcPr>
          <w:p w:rsidR="003279DE" w:rsidRPr="0075419D" w:rsidRDefault="003279DE" w:rsidP="0075419D">
            <w:pPr>
              <w:widowControl w:val="0"/>
              <w:autoSpaceDE w:val="0"/>
              <w:autoSpaceDN w:val="0"/>
              <w:adjustRightInd w:val="0"/>
              <w:jc w:val="both"/>
            </w:pPr>
            <w:r w:rsidRPr="0075419D">
              <w:t>Metode de învăţământ, Editura Didactică și Pedagogică, Bucureşti, 1997</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t>3.</w:t>
            </w:r>
          </w:p>
        </w:tc>
        <w:tc>
          <w:tcPr>
            <w:tcW w:w="2762" w:type="dxa"/>
          </w:tcPr>
          <w:p w:rsidR="003279DE" w:rsidRPr="0075419D" w:rsidRDefault="003279DE" w:rsidP="0075419D">
            <w:pPr>
              <w:widowControl w:val="0"/>
              <w:autoSpaceDE w:val="0"/>
              <w:autoSpaceDN w:val="0"/>
              <w:adjustRightInd w:val="0"/>
            </w:pPr>
            <w:r w:rsidRPr="0075419D">
              <w:t>Carcea I.M.,</w:t>
            </w:r>
          </w:p>
        </w:tc>
        <w:tc>
          <w:tcPr>
            <w:tcW w:w="6237" w:type="dxa"/>
            <w:vAlign w:val="bottom"/>
          </w:tcPr>
          <w:p w:rsidR="003279DE" w:rsidRPr="0075419D" w:rsidRDefault="003279DE" w:rsidP="0075419D">
            <w:pPr>
              <w:widowControl w:val="0"/>
              <w:autoSpaceDE w:val="0"/>
              <w:autoSpaceDN w:val="0"/>
              <w:adjustRightInd w:val="0"/>
              <w:jc w:val="both"/>
            </w:pPr>
            <w:r w:rsidRPr="0075419D">
              <w:t>Consultanţă şi consiliere educaţională, Editura Didactică și Pedagogică, Bucureşti, 2005</w:t>
            </w:r>
          </w:p>
        </w:tc>
      </w:tr>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lastRenderedPageBreak/>
              <w:t>4.</w:t>
            </w:r>
          </w:p>
        </w:tc>
        <w:tc>
          <w:tcPr>
            <w:tcW w:w="2762" w:type="dxa"/>
            <w:vAlign w:val="bottom"/>
          </w:tcPr>
          <w:p w:rsidR="003279DE" w:rsidRPr="0075419D" w:rsidRDefault="003279DE" w:rsidP="0075419D">
            <w:pPr>
              <w:widowControl w:val="0"/>
              <w:autoSpaceDE w:val="0"/>
              <w:autoSpaceDN w:val="0"/>
              <w:adjustRightInd w:val="0"/>
              <w:jc w:val="both"/>
            </w:pPr>
            <w:r w:rsidRPr="0075419D">
              <w:t>Cucoş, C.,</w:t>
            </w:r>
          </w:p>
        </w:tc>
        <w:tc>
          <w:tcPr>
            <w:tcW w:w="6237" w:type="dxa"/>
            <w:vAlign w:val="bottom"/>
          </w:tcPr>
          <w:p w:rsidR="003279DE" w:rsidRPr="0075419D" w:rsidRDefault="003279DE" w:rsidP="0075419D">
            <w:pPr>
              <w:widowControl w:val="0"/>
              <w:autoSpaceDE w:val="0"/>
              <w:autoSpaceDN w:val="0"/>
              <w:adjustRightInd w:val="0"/>
              <w:jc w:val="both"/>
            </w:pPr>
            <w:r w:rsidRPr="0075419D">
              <w:t>Pedagogie, Editura „Polirom”, Iaşi, 1996</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t>5.</w:t>
            </w:r>
          </w:p>
        </w:tc>
        <w:tc>
          <w:tcPr>
            <w:tcW w:w="2762" w:type="dxa"/>
          </w:tcPr>
          <w:p w:rsidR="003279DE" w:rsidRPr="0075419D" w:rsidRDefault="003279DE" w:rsidP="0075419D">
            <w:pPr>
              <w:widowControl w:val="0"/>
              <w:autoSpaceDE w:val="0"/>
              <w:autoSpaceDN w:val="0"/>
              <w:adjustRightInd w:val="0"/>
            </w:pPr>
            <w:r w:rsidRPr="0075419D">
              <w:t>Cristea, S. (coord)</w:t>
            </w:r>
          </w:p>
        </w:tc>
        <w:tc>
          <w:tcPr>
            <w:tcW w:w="6237" w:type="dxa"/>
          </w:tcPr>
          <w:p w:rsidR="003279DE" w:rsidRPr="0075419D" w:rsidRDefault="003279DE" w:rsidP="0075419D">
            <w:pPr>
              <w:widowControl w:val="0"/>
              <w:autoSpaceDE w:val="0"/>
              <w:autoSpaceDN w:val="0"/>
              <w:adjustRightInd w:val="0"/>
            </w:pPr>
            <w:r w:rsidRPr="0075419D">
              <w:t>Curriculum pedagogic, Editura Didactică și Pedagogică, Bucureşti, 2006</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t>6.</w:t>
            </w:r>
          </w:p>
        </w:tc>
        <w:tc>
          <w:tcPr>
            <w:tcW w:w="2762" w:type="dxa"/>
          </w:tcPr>
          <w:p w:rsidR="003279DE" w:rsidRPr="0075419D" w:rsidRDefault="003279DE" w:rsidP="0075419D">
            <w:pPr>
              <w:widowControl w:val="0"/>
              <w:autoSpaceDE w:val="0"/>
              <w:autoSpaceDN w:val="0"/>
              <w:adjustRightInd w:val="0"/>
            </w:pPr>
            <w:r w:rsidRPr="0075419D">
              <w:t>Creţu, C.,</w:t>
            </w:r>
          </w:p>
        </w:tc>
        <w:tc>
          <w:tcPr>
            <w:tcW w:w="6237" w:type="dxa"/>
          </w:tcPr>
          <w:p w:rsidR="003279DE" w:rsidRPr="0075419D" w:rsidRDefault="003279DE" w:rsidP="0075419D">
            <w:pPr>
              <w:widowControl w:val="0"/>
              <w:autoSpaceDE w:val="0"/>
              <w:autoSpaceDN w:val="0"/>
              <w:adjustRightInd w:val="0"/>
            </w:pPr>
            <w:r w:rsidRPr="0075419D">
              <w:t>Curriculum diferenţiat şi personalizat, Editura „Polirom”, Iaşi, 1998</w:t>
            </w:r>
          </w:p>
        </w:tc>
      </w:tr>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t>7.</w:t>
            </w:r>
          </w:p>
        </w:tc>
        <w:tc>
          <w:tcPr>
            <w:tcW w:w="2762" w:type="dxa"/>
            <w:vAlign w:val="bottom"/>
          </w:tcPr>
          <w:p w:rsidR="003279DE" w:rsidRPr="0075419D" w:rsidRDefault="003279DE" w:rsidP="0075419D">
            <w:pPr>
              <w:widowControl w:val="0"/>
              <w:autoSpaceDE w:val="0"/>
              <w:autoSpaceDN w:val="0"/>
              <w:adjustRightInd w:val="0"/>
              <w:jc w:val="both"/>
            </w:pPr>
            <w:r w:rsidRPr="0075419D">
              <w:t>Ionescu, M., Radu, I.,</w:t>
            </w:r>
          </w:p>
        </w:tc>
        <w:tc>
          <w:tcPr>
            <w:tcW w:w="6237" w:type="dxa"/>
            <w:vAlign w:val="bottom"/>
          </w:tcPr>
          <w:p w:rsidR="003279DE" w:rsidRPr="0075419D" w:rsidRDefault="003279DE" w:rsidP="0075419D">
            <w:pPr>
              <w:widowControl w:val="0"/>
              <w:autoSpaceDE w:val="0"/>
              <w:autoSpaceDN w:val="0"/>
              <w:adjustRightInd w:val="0"/>
              <w:jc w:val="both"/>
            </w:pPr>
            <w:r w:rsidRPr="0075419D">
              <w:t>Didactica modernă, Editura „Dacia”, Cluj-Napoca, 1995</w:t>
            </w:r>
          </w:p>
        </w:tc>
      </w:tr>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t>8.</w:t>
            </w:r>
          </w:p>
        </w:tc>
        <w:tc>
          <w:tcPr>
            <w:tcW w:w="2762" w:type="dxa"/>
            <w:vAlign w:val="bottom"/>
          </w:tcPr>
          <w:p w:rsidR="003279DE" w:rsidRPr="0075419D" w:rsidRDefault="003279DE" w:rsidP="0075419D">
            <w:pPr>
              <w:widowControl w:val="0"/>
              <w:autoSpaceDE w:val="0"/>
              <w:autoSpaceDN w:val="0"/>
              <w:adjustRightInd w:val="0"/>
              <w:jc w:val="both"/>
            </w:pPr>
            <w:r w:rsidRPr="0075419D">
              <w:t>Jinga, I., Negreţ, I.,</w:t>
            </w:r>
          </w:p>
        </w:tc>
        <w:tc>
          <w:tcPr>
            <w:tcW w:w="6237" w:type="dxa"/>
            <w:vAlign w:val="bottom"/>
          </w:tcPr>
          <w:p w:rsidR="003279DE" w:rsidRPr="0075419D" w:rsidRDefault="003279DE" w:rsidP="0075419D">
            <w:pPr>
              <w:widowControl w:val="0"/>
              <w:autoSpaceDE w:val="0"/>
              <w:autoSpaceDN w:val="0"/>
              <w:adjustRightInd w:val="0"/>
              <w:jc w:val="both"/>
            </w:pPr>
            <w:r w:rsidRPr="0075419D">
              <w:t>Învăţarea eficientă, EDITIS, Bucureşti, 1994</w:t>
            </w:r>
          </w:p>
        </w:tc>
      </w:tr>
      <w:tr w:rsidR="003279DE" w:rsidRPr="0075419D" w:rsidTr="00EC178A">
        <w:trPr>
          <w:trHeight w:val="562"/>
        </w:trPr>
        <w:tc>
          <w:tcPr>
            <w:tcW w:w="630" w:type="dxa"/>
            <w:vAlign w:val="bottom"/>
          </w:tcPr>
          <w:p w:rsidR="003279DE" w:rsidRPr="0075419D" w:rsidRDefault="003279DE" w:rsidP="0075419D">
            <w:pPr>
              <w:widowControl w:val="0"/>
              <w:autoSpaceDE w:val="0"/>
              <w:autoSpaceDN w:val="0"/>
              <w:adjustRightInd w:val="0"/>
            </w:pPr>
            <w:r w:rsidRPr="0075419D">
              <w:t>9.</w:t>
            </w:r>
          </w:p>
          <w:p w:rsidR="003279DE" w:rsidRPr="0075419D" w:rsidRDefault="003279DE" w:rsidP="0075419D">
            <w:pPr>
              <w:widowControl w:val="0"/>
              <w:autoSpaceDE w:val="0"/>
              <w:autoSpaceDN w:val="0"/>
              <w:adjustRightInd w:val="0"/>
            </w:pPr>
          </w:p>
        </w:tc>
        <w:tc>
          <w:tcPr>
            <w:tcW w:w="2762" w:type="dxa"/>
            <w:vAlign w:val="bottom"/>
          </w:tcPr>
          <w:p w:rsidR="003279DE" w:rsidRPr="0075419D" w:rsidRDefault="003279DE" w:rsidP="0075419D">
            <w:pPr>
              <w:widowControl w:val="0"/>
              <w:autoSpaceDE w:val="0"/>
              <w:autoSpaceDN w:val="0"/>
              <w:adjustRightInd w:val="0"/>
              <w:jc w:val="both"/>
            </w:pPr>
            <w:r w:rsidRPr="0075419D">
              <w:t>Jinga, I., Istrate, E.</w:t>
            </w:r>
          </w:p>
          <w:p w:rsidR="003279DE" w:rsidRPr="0075419D" w:rsidRDefault="003279DE" w:rsidP="0075419D">
            <w:pPr>
              <w:widowControl w:val="0"/>
              <w:autoSpaceDE w:val="0"/>
              <w:autoSpaceDN w:val="0"/>
              <w:adjustRightInd w:val="0"/>
              <w:jc w:val="both"/>
            </w:pPr>
          </w:p>
        </w:tc>
        <w:tc>
          <w:tcPr>
            <w:tcW w:w="6237" w:type="dxa"/>
            <w:vAlign w:val="bottom"/>
          </w:tcPr>
          <w:p w:rsidR="003279DE" w:rsidRPr="0075419D" w:rsidRDefault="003279DE" w:rsidP="0075419D">
            <w:pPr>
              <w:widowControl w:val="0"/>
              <w:autoSpaceDE w:val="0"/>
              <w:autoSpaceDN w:val="0"/>
              <w:adjustRightInd w:val="0"/>
            </w:pPr>
            <w:r w:rsidRPr="0075419D">
              <w:t>Instruirea  şi  evaluarea  asistată  de  calculator,  Editura „ALL”, Bucureşti, 2006</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rPr>
                <w:w w:val="91"/>
              </w:rPr>
              <w:t>10.</w:t>
            </w:r>
          </w:p>
        </w:tc>
        <w:tc>
          <w:tcPr>
            <w:tcW w:w="2762" w:type="dxa"/>
          </w:tcPr>
          <w:p w:rsidR="003279DE" w:rsidRPr="0075419D" w:rsidRDefault="003279DE" w:rsidP="0075419D">
            <w:pPr>
              <w:widowControl w:val="0"/>
              <w:autoSpaceDE w:val="0"/>
              <w:autoSpaceDN w:val="0"/>
              <w:adjustRightInd w:val="0"/>
            </w:pPr>
            <w:r w:rsidRPr="0075419D">
              <w:t>Joiţa, E.,</w:t>
            </w:r>
          </w:p>
        </w:tc>
        <w:tc>
          <w:tcPr>
            <w:tcW w:w="6237" w:type="dxa"/>
          </w:tcPr>
          <w:p w:rsidR="003279DE" w:rsidRPr="0075419D" w:rsidRDefault="003279DE" w:rsidP="0075419D">
            <w:pPr>
              <w:widowControl w:val="0"/>
              <w:autoSpaceDE w:val="0"/>
              <w:autoSpaceDN w:val="0"/>
              <w:adjustRightInd w:val="0"/>
            </w:pPr>
            <w:r w:rsidRPr="0075419D">
              <w:t>Eficienţa instruirii, Editura Didactică și Pedagogică, Bucureşti, 1998</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rPr>
                <w:w w:val="91"/>
              </w:rPr>
            </w:pPr>
            <w:r w:rsidRPr="0075419D">
              <w:rPr>
                <w:w w:val="91"/>
              </w:rPr>
              <w:t>11.</w:t>
            </w:r>
          </w:p>
        </w:tc>
        <w:tc>
          <w:tcPr>
            <w:tcW w:w="2762" w:type="dxa"/>
          </w:tcPr>
          <w:p w:rsidR="003279DE" w:rsidRPr="0075419D" w:rsidRDefault="003279DE" w:rsidP="0075419D">
            <w:pPr>
              <w:widowControl w:val="0"/>
              <w:autoSpaceDE w:val="0"/>
              <w:autoSpaceDN w:val="0"/>
              <w:adjustRightInd w:val="0"/>
            </w:pPr>
            <w:r w:rsidRPr="0075419D">
              <w:t>Lisievici P.</w:t>
            </w:r>
          </w:p>
        </w:tc>
        <w:tc>
          <w:tcPr>
            <w:tcW w:w="6237" w:type="dxa"/>
          </w:tcPr>
          <w:p w:rsidR="003279DE" w:rsidRPr="0075419D" w:rsidRDefault="003279DE" w:rsidP="0075419D">
            <w:pPr>
              <w:widowControl w:val="0"/>
              <w:autoSpaceDE w:val="0"/>
              <w:autoSpaceDN w:val="0"/>
              <w:adjustRightInd w:val="0"/>
            </w:pPr>
            <w:r w:rsidRPr="0075419D">
              <w:t>Evaluarea în învățământ. Teorie, practică, instrumente. Editura „Aramis”, București, 2002</w:t>
            </w:r>
          </w:p>
        </w:tc>
      </w:tr>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rPr>
                <w:w w:val="91"/>
              </w:rPr>
              <w:t>12.</w:t>
            </w:r>
          </w:p>
        </w:tc>
        <w:tc>
          <w:tcPr>
            <w:tcW w:w="2762" w:type="dxa"/>
            <w:vAlign w:val="bottom"/>
          </w:tcPr>
          <w:p w:rsidR="003279DE" w:rsidRPr="0075419D" w:rsidRDefault="003279DE" w:rsidP="0075419D">
            <w:pPr>
              <w:widowControl w:val="0"/>
              <w:autoSpaceDE w:val="0"/>
              <w:autoSpaceDN w:val="0"/>
              <w:adjustRightInd w:val="0"/>
              <w:jc w:val="both"/>
            </w:pPr>
            <w:r w:rsidRPr="0075419D">
              <w:t>Manolescu, M.,</w:t>
            </w:r>
          </w:p>
        </w:tc>
        <w:tc>
          <w:tcPr>
            <w:tcW w:w="6237" w:type="dxa"/>
            <w:vAlign w:val="bottom"/>
          </w:tcPr>
          <w:p w:rsidR="003279DE" w:rsidRPr="0075419D" w:rsidRDefault="003279DE" w:rsidP="0075419D">
            <w:pPr>
              <w:widowControl w:val="0"/>
              <w:autoSpaceDE w:val="0"/>
              <w:autoSpaceDN w:val="0"/>
              <w:adjustRightInd w:val="0"/>
              <w:jc w:val="both"/>
            </w:pPr>
            <w:r w:rsidRPr="0075419D">
              <w:t>Evaluarea şcolară, Editura „Meteor”, Bucureşti, 2006</w:t>
            </w:r>
          </w:p>
        </w:tc>
      </w:tr>
      <w:tr w:rsidR="003279DE" w:rsidRPr="0075419D" w:rsidTr="00EC178A">
        <w:trPr>
          <w:trHeight w:val="562"/>
        </w:trPr>
        <w:tc>
          <w:tcPr>
            <w:tcW w:w="630" w:type="dxa"/>
            <w:vAlign w:val="bottom"/>
          </w:tcPr>
          <w:p w:rsidR="003279DE" w:rsidRPr="0075419D" w:rsidRDefault="003279DE" w:rsidP="0075419D">
            <w:pPr>
              <w:widowControl w:val="0"/>
              <w:autoSpaceDE w:val="0"/>
              <w:autoSpaceDN w:val="0"/>
              <w:adjustRightInd w:val="0"/>
              <w:rPr>
                <w:w w:val="91"/>
              </w:rPr>
            </w:pPr>
            <w:r w:rsidRPr="0075419D">
              <w:rPr>
                <w:w w:val="91"/>
              </w:rPr>
              <w:t>13.</w:t>
            </w:r>
          </w:p>
          <w:p w:rsidR="003279DE" w:rsidRPr="0075419D" w:rsidRDefault="003279DE" w:rsidP="0075419D">
            <w:pPr>
              <w:widowControl w:val="0"/>
              <w:autoSpaceDE w:val="0"/>
              <w:autoSpaceDN w:val="0"/>
              <w:adjustRightInd w:val="0"/>
            </w:pPr>
          </w:p>
        </w:tc>
        <w:tc>
          <w:tcPr>
            <w:tcW w:w="2762" w:type="dxa"/>
            <w:vAlign w:val="bottom"/>
          </w:tcPr>
          <w:p w:rsidR="003279DE" w:rsidRPr="0075419D" w:rsidRDefault="003279DE" w:rsidP="0075419D">
            <w:pPr>
              <w:widowControl w:val="0"/>
              <w:autoSpaceDE w:val="0"/>
              <w:autoSpaceDN w:val="0"/>
              <w:adjustRightInd w:val="0"/>
              <w:jc w:val="both"/>
            </w:pPr>
            <w:r w:rsidRPr="0075419D">
              <w:t>Neacşu, I.,</w:t>
            </w:r>
          </w:p>
          <w:p w:rsidR="003279DE" w:rsidRPr="0075419D" w:rsidRDefault="003279DE" w:rsidP="0075419D">
            <w:pPr>
              <w:widowControl w:val="0"/>
              <w:autoSpaceDE w:val="0"/>
              <w:autoSpaceDN w:val="0"/>
              <w:adjustRightInd w:val="0"/>
              <w:jc w:val="both"/>
            </w:pPr>
          </w:p>
        </w:tc>
        <w:tc>
          <w:tcPr>
            <w:tcW w:w="6237" w:type="dxa"/>
            <w:vAlign w:val="bottom"/>
          </w:tcPr>
          <w:p w:rsidR="003279DE" w:rsidRPr="0075419D" w:rsidRDefault="003279DE" w:rsidP="0075419D">
            <w:pPr>
              <w:widowControl w:val="0"/>
              <w:autoSpaceDE w:val="0"/>
              <w:autoSpaceDN w:val="0"/>
              <w:adjustRightInd w:val="0"/>
              <w:jc w:val="both"/>
            </w:pPr>
            <w:r w:rsidRPr="0075419D">
              <w:t>Instruire  şi  învăţare,  ediţia  a  II-a,  revizuită,  Editura Didactică și Pedagogică, Bucureşti, 1999</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rPr>
                <w:w w:val="91"/>
              </w:rPr>
              <w:t>14.</w:t>
            </w:r>
          </w:p>
        </w:tc>
        <w:tc>
          <w:tcPr>
            <w:tcW w:w="2762" w:type="dxa"/>
          </w:tcPr>
          <w:p w:rsidR="003279DE" w:rsidRPr="0075419D" w:rsidRDefault="003279DE" w:rsidP="0075419D">
            <w:pPr>
              <w:widowControl w:val="0"/>
              <w:autoSpaceDE w:val="0"/>
              <w:autoSpaceDN w:val="0"/>
              <w:adjustRightInd w:val="0"/>
            </w:pPr>
            <w:r w:rsidRPr="0075419D">
              <w:t>Nicola I.,</w:t>
            </w:r>
          </w:p>
        </w:tc>
        <w:tc>
          <w:tcPr>
            <w:tcW w:w="6237" w:type="dxa"/>
          </w:tcPr>
          <w:p w:rsidR="003279DE" w:rsidRPr="0075419D" w:rsidRDefault="003279DE" w:rsidP="0075419D">
            <w:pPr>
              <w:widowControl w:val="0"/>
              <w:autoSpaceDE w:val="0"/>
              <w:autoSpaceDN w:val="0"/>
              <w:adjustRightInd w:val="0"/>
            </w:pPr>
            <w:r w:rsidRPr="0075419D">
              <w:t>Tratat de pedagogie, Editura Didactică și Pedagogică, Bucureşti, 1996</w:t>
            </w:r>
          </w:p>
        </w:tc>
      </w:tr>
      <w:tr w:rsidR="003279DE" w:rsidRPr="0075419D" w:rsidTr="00EC178A">
        <w:trPr>
          <w:trHeight w:val="247"/>
        </w:trPr>
        <w:tc>
          <w:tcPr>
            <w:tcW w:w="630" w:type="dxa"/>
          </w:tcPr>
          <w:p w:rsidR="003279DE" w:rsidRPr="0075419D" w:rsidRDefault="003279DE" w:rsidP="0075419D">
            <w:pPr>
              <w:widowControl w:val="0"/>
              <w:autoSpaceDE w:val="0"/>
              <w:autoSpaceDN w:val="0"/>
              <w:adjustRightInd w:val="0"/>
              <w:rPr>
                <w:w w:val="91"/>
              </w:rPr>
            </w:pPr>
            <w:r w:rsidRPr="0075419D">
              <w:rPr>
                <w:w w:val="91"/>
              </w:rPr>
              <w:t>15.</w:t>
            </w:r>
          </w:p>
        </w:tc>
        <w:tc>
          <w:tcPr>
            <w:tcW w:w="2762" w:type="dxa"/>
          </w:tcPr>
          <w:p w:rsidR="003279DE" w:rsidRPr="0075419D" w:rsidRDefault="003279DE" w:rsidP="0075419D">
            <w:pPr>
              <w:widowControl w:val="0"/>
              <w:autoSpaceDE w:val="0"/>
              <w:autoSpaceDN w:val="0"/>
              <w:adjustRightInd w:val="0"/>
            </w:pPr>
            <w:r w:rsidRPr="0075419D">
              <w:t>Niţucă, C., Stanciu, I.,</w:t>
            </w:r>
          </w:p>
        </w:tc>
        <w:tc>
          <w:tcPr>
            <w:tcW w:w="6237" w:type="dxa"/>
          </w:tcPr>
          <w:p w:rsidR="003279DE" w:rsidRPr="0075419D" w:rsidRDefault="003279DE" w:rsidP="0075419D">
            <w:pPr>
              <w:widowControl w:val="0"/>
              <w:autoSpaceDE w:val="0"/>
              <w:autoSpaceDN w:val="0"/>
              <w:adjustRightInd w:val="0"/>
            </w:pPr>
            <w:r w:rsidRPr="0075419D">
              <w:t>Didactica  disciplinelor  tehnice,  Editura „Performantica”, 2006</w:t>
            </w:r>
          </w:p>
        </w:tc>
      </w:tr>
      <w:tr w:rsidR="003279DE" w:rsidRPr="0075419D" w:rsidTr="00EC178A">
        <w:trPr>
          <w:trHeight w:val="277"/>
        </w:trPr>
        <w:tc>
          <w:tcPr>
            <w:tcW w:w="630" w:type="dxa"/>
            <w:vAlign w:val="bottom"/>
          </w:tcPr>
          <w:p w:rsidR="003279DE" w:rsidRPr="0075419D" w:rsidRDefault="003279DE" w:rsidP="0075419D">
            <w:pPr>
              <w:widowControl w:val="0"/>
              <w:autoSpaceDE w:val="0"/>
              <w:autoSpaceDN w:val="0"/>
              <w:adjustRightInd w:val="0"/>
            </w:pPr>
            <w:r w:rsidRPr="0075419D">
              <w:rPr>
                <w:w w:val="91"/>
              </w:rPr>
              <w:t>16.</w:t>
            </w:r>
          </w:p>
        </w:tc>
        <w:tc>
          <w:tcPr>
            <w:tcW w:w="2762" w:type="dxa"/>
            <w:vAlign w:val="bottom"/>
          </w:tcPr>
          <w:p w:rsidR="003279DE" w:rsidRPr="0075419D" w:rsidRDefault="003279DE" w:rsidP="0075419D">
            <w:pPr>
              <w:widowControl w:val="0"/>
              <w:autoSpaceDE w:val="0"/>
              <w:autoSpaceDN w:val="0"/>
              <w:adjustRightInd w:val="0"/>
              <w:jc w:val="both"/>
            </w:pPr>
            <w:r w:rsidRPr="0075419D">
              <w:t>Negreţ, I.,</w:t>
            </w:r>
          </w:p>
        </w:tc>
        <w:tc>
          <w:tcPr>
            <w:tcW w:w="6237" w:type="dxa"/>
            <w:vAlign w:val="bottom"/>
          </w:tcPr>
          <w:p w:rsidR="003279DE" w:rsidRPr="0075419D" w:rsidRDefault="003279DE" w:rsidP="0075419D">
            <w:pPr>
              <w:widowControl w:val="0"/>
              <w:autoSpaceDE w:val="0"/>
              <w:autoSpaceDN w:val="0"/>
              <w:adjustRightInd w:val="0"/>
            </w:pPr>
            <w:r w:rsidRPr="0075419D">
              <w:t>Didactica Nova, Editura „Aramis”, Bucureşti, 2004</w:t>
            </w:r>
          </w:p>
        </w:tc>
      </w:tr>
      <w:tr w:rsidR="003279DE" w:rsidRPr="0075419D" w:rsidTr="00EC178A">
        <w:trPr>
          <w:trHeight w:val="562"/>
        </w:trPr>
        <w:tc>
          <w:tcPr>
            <w:tcW w:w="630" w:type="dxa"/>
            <w:vAlign w:val="bottom"/>
          </w:tcPr>
          <w:p w:rsidR="003279DE" w:rsidRPr="0075419D" w:rsidRDefault="003279DE" w:rsidP="0075419D">
            <w:pPr>
              <w:widowControl w:val="0"/>
              <w:autoSpaceDE w:val="0"/>
              <w:autoSpaceDN w:val="0"/>
              <w:adjustRightInd w:val="0"/>
              <w:rPr>
                <w:w w:val="91"/>
              </w:rPr>
            </w:pPr>
            <w:r w:rsidRPr="0075419D">
              <w:rPr>
                <w:w w:val="91"/>
              </w:rPr>
              <w:t>17.</w:t>
            </w:r>
          </w:p>
          <w:p w:rsidR="003279DE" w:rsidRPr="0075419D" w:rsidRDefault="003279DE" w:rsidP="0075419D">
            <w:pPr>
              <w:widowControl w:val="0"/>
              <w:autoSpaceDE w:val="0"/>
              <w:autoSpaceDN w:val="0"/>
              <w:adjustRightInd w:val="0"/>
            </w:pPr>
          </w:p>
        </w:tc>
        <w:tc>
          <w:tcPr>
            <w:tcW w:w="2762" w:type="dxa"/>
            <w:vAlign w:val="bottom"/>
          </w:tcPr>
          <w:p w:rsidR="003279DE" w:rsidRPr="0075419D" w:rsidRDefault="003279DE" w:rsidP="0075419D">
            <w:pPr>
              <w:widowControl w:val="0"/>
              <w:autoSpaceDE w:val="0"/>
              <w:autoSpaceDN w:val="0"/>
              <w:adjustRightInd w:val="0"/>
              <w:jc w:val="both"/>
            </w:pPr>
            <w:r w:rsidRPr="0075419D">
              <w:t>Onu, P., Luca, C.,</w:t>
            </w:r>
          </w:p>
          <w:p w:rsidR="003279DE" w:rsidRPr="0075419D" w:rsidRDefault="003279DE" w:rsidP="0075419D">
            <w:pPr>
              <w:widowControl w:val="0"/>
              <w:autoSpaceDE w:val="0"/>
              <w:autoSpaceDN w:val="0"/>
              <w:adjustRightInd w:val="0"/>
              <w:jc w:val="both"/>
            </w:pPr>
          </w:p>
        </w:tc>
        <w:tc>
          <w:tcPr>
            <w:tcW w:w="6237" w:type="dxa"/>
            <w:vAlign w:val="bottom"/>
          </w:tcPr>
          <w:p w:rsidR="003279DE" w:rsidRPr="0075419D" w:rsidRDefault="003279DE" w:rsidP="0075419D">
            <w:pPr>
              <w:widowControl w:val="0"/>
              <w:autoSpaceDE w:val="0"/>
              <w:autoSpaceDN w:val="0"/>
              <w:adjustRightInd w:val="0"/>
              <w:jc w:val="both"/>
            </w:pPr>
            <w:r w:rsidRPr="0075419D">
              <w:t>Introducere în didactica specialităţii – discipline tehnice şi tehnologice, Editura „Polirom”, Iaşi, 2004</w:t>
            </w:r>
          </w:p>
        </w:tc>
      </w:tr>
      <w:tr w:rsidR="003279DE" w:rsidRPr="0075419D" w:rsidTr="00EC178A">
        <w:trPr>
          <w:trHeight w:val="332"/>
        </w:trPr>
        <w:tc>
          <w:tcPr>
            <w:tcW w:w="630" w:type="dxa"/>
          </w:tcPr>
          <w:p w:rsidR="003279DE" w:rsidRPr="0075419D" w:rsidRDefault="003279DE" w:rsidP="0075419D">
            <w:pPr>
              <w:widowControl w:val="0"/>
              <w:autoSpaceDE w:val="0"/>
              <w:autoSpaceDN w:val="0"/>
              <w:adjustRightInd w:val="0"/>
            </w:pPr>
            <w:r w:rsidRPr="0075419D">
              <w:rPr>
                <w:w w:val="91"/>
              </w:rPr>
              <w:t>18.</w:t>
            </w:r>
          </w:p>
        </w:tc>
        <w:tc>
          <w:tcPr>
            <w:tcW w:w="2762" w:type="dxa"/>
          </w:tcPr>
          <w:p w:rsidR="003279DE" w:rsidRPr="0075419D" w:rsidRDefault="003279DE" w:rsidP="0075419D">
            <w:pPr>
              <w:widowControl w:val="0"/>
              <w:autoSpaceDE w:val="0"/>
              <w:autoSpaceDN w:val="0"/>
              <w:adjustRightInd w:val="0"/>
            </w:pPr>
            <w:r w:rsidRPr="0075419D">
              <w:t>Onu, P., Luca, C.,</w:t>
            </w:r>
          </w:p>
        </w:tc>
        <w:tc>
          <w:tcPr>
            <w:tcW w:w="6237" w:type="dxa"/>
          </w:tcPr>
          <w:p w:rsidR="003279DE" w:rsidRPr="0075419D" w:rsidRDefault="003279DE" w:rsidP="0075419D">
            <w:pPr>
              <w:widowControl w:val="0"/>
              <w:autoSpaceDE w:val="0"/>
              <w:autoSpaceDN w:val="0"/>
              <w:adjustRightInd w:val="0"/>
            </w:pPr>
            <w:r w:rsidRPr="0075419D">
              <w:t>Didactica specialităţii, Editura „Gh. Asachi”, Iaşi, 2002</w:t>
            </w:r>
          </w:p>
        </w:tc>
      </w:tr>
      <w:tr w:rsidR="003279DE" w:rsidRPr="0075419D" w:rsidTr="00EC178A">
        <w:trPr>
          <w:trHeight w:val="624"/>
        </w:trPr>
        <w:tc>
          <w:tcPr>
            <w:tcW w:w="630" w:type="dxa"/>
          </w:tcPr>
          <w:p w:rsidR="003279DE" w:rsidRPr="0075419D" w:rsidRDefault="003279DE" w:rsidP="0075419D">
            <w:pPr>
              <w:widowControl w:val="0"/>
              <w:autoSpaceDE w:val="0"/>
              <w:autoSpaceDN w:val="0"/>
              <w:adjustRightInd w:val="0"/>
              <w:rPr>
                <w:w w:val="91"/>
              </w:rPr>
            </w:pPr>
            <w:r w:rsidRPr="0075419D">
              <w:rPr>
                <w:w w:val="91"/>
              </w:rPr>
              <w:t>19.</w:t>
            </w:r>
          </w:p>
        </w:tc>
        <w:tc>
          <w:tcPr>
            <w:tcW w:w="2762" w:type="dxa"/>
          </w:tcPr>
          <w:p w:rsidR="003279DE" w:rsidRPr="0075419D" w:rsidRDefault="003279DE" w:rsidP="0075419D">
            <w:pPr>
              <w:widowControl w:val="0"/>
              <w:autoSpaceDE w:val="0"/>
              <w:autoSpaceDN w:val="0"/>
              <w:adjustRightInd w:val="0"/>
            </w:pPr>
            <w:r w:rsidRPr="0075419D">
              <w:t>Oprea, C.L.</w:t>
            </w:r>
          </w:p>
        </w:tc>
        <w:tc>
          <w:tcPr>
            <w:tcW w:w="6237" w:type="dxa"/>
          </w:tcPr>
          <w:p w:rsidR="003279DE" w:rsidRPr="0075419D" w:rsidRDefault="003279DE" w:rsidP="0075419D">
            <w:pPr>
              <w:widowControl w:val="0"/>
              <w:autoSpaceDE w:val="0"/>
              <w:autoSpaceDN w:val="0"/>
              <w:adjustRightInd w:val="0"/>
            </w:pPr>
            <w:r w:rsidRPr="0075419D">
              <w:t>Strategii didactice interactive, Editura Didactică și Pedagogică, București, 2006</w:t>
            </w:r>
          </w:p>
        </w:tc>
      </w:tr>
      <w:tr w:rsidR="003279DE" w:rsidRPr="0075419D" w:rsidTr="00EC178A">
        <w:trPr>
          <w:trHeight w:val="683"/>
        </w:trPr>
        <w:tc>
          <w:tcPr>
            <w:tcW w:w="630" w:type="dxa"/>
          </w:tcPr>
          <w:p w:rsidR="003279DE" w:rsidRPr="0075419D" w:rsidRDefault="003279DE" w:rsidP="0075419D">
            <w:pPr>
              <w:widowControl w:val="0"/>
              <w:autoSpaceDE w:val="0"/>
              <w:autoSpaceDN w:val="0"/>
              <w:adjustRightInd w:val="0"/>
              <w:rPr>
                <w:w w:val="91"/>
              </w:rPr>
            </w:pPr>
            <w:r w:rsidRPr="0075419D">
              <w:rPr>
                <w:w w:val="91"/>
              </w:rPr>
              <w:t>20.</w:t>
            </w:r>
          </w:p>
        </w:tc>
        <w:tc>
          <w:tcPr>
            <w:tcW w:w="2762" w:type="dxa"/>
          </w:tcPr>
          <w:p w:rsidR="003279DE" w:rsidRPr="0075419D" w:rsidRDefault="003279DE" w:rsidP="0075419D">
            <w:pPr>
              <w:widowControl w:val="0"/>
              <w:autoSpaceDE w:val="0"/>
              <w:autoSpaceDN w:val="0"/>
              <w:adjustRightInd w:val="0"/>
            </w:pPr>
            <w:r w:rsidRPr="0075419D">
              <w:t>Petty, G.</w:t>
            </w:r>
          </w:p>
        </w:tc>
        <w:tc>
          <w:tcPr>
            <w:tcW w:w="6237" w:type="dxa"/>
          </w:tcPr>
          <w:p w:rsidR="003279DE" w:rsidRPr="0075419D" w:rsidRDefault="003279DE" w:rsidP="0075419D">
            <w:pPr>
              <w:widowControl w:val="0"/>
              <w:autoSpaceDE w:val="0"/>
              <w:autoSpaceDN w:val="0"/>
              <w:adjustRightInd w:val="0"/>
            </w:pPr>
            <w:r w:rsidRPr="0075419D">
              <w:t>Profesorul azi. Metode moderne de predare. Editura Atelier Didactic, București, 2007</w:t>
            </w:r>
          </w:p>
        </w:tc>
      </w:tr>
      <w:tr w:rsidR="003279DE" w:rsidRPr="0075419D" w:rsidTr="00EC178A">
        <w:trPr>
          <w:trHeight w:val="276"/>
        </w:trPr>
        <w:tc>
          <w:tcPr>
            <w:tcW w:w="630" w:type="dxa"/>
          </w:tcPr>
          <w:p w:rsidR="003279DE" w:rsidRPr="0075419D" w:rsidRDefault="003279DE" w:rsidP="0075419D">
            <w:pPr>
              <w:widowControl w:val="0"/>
              <w:autoSpaceDE w:val="0"/>
              <w:autoSpaceDN w:val="0"/>
              <w:adjustRightInd w:val="0"/>
            </w:pPr>
            <w:r w:rsidRPr="0075419D">
              <w:rPr>
                <w:w w:val="91"/>
              </w:rPr>
              <w:t>21.</w:t>
            </w:r>
          </w:p>
        </w:tc>
        <w:tc>
          <w:tcPr>
            <w:tcW w:w="2762" w:type="dxa"/>
          </w:tcPr>
          <w:p w:rsidR="003279DE" w:rsidRPr="0075419D" w:rsidRDefault="003279DE" w:rsidP="0075419D">
            <w:pPr>
              <w:widowControl w:val="0"/>
              <w:autoSpaceDE w:val="0"/>
              <w:autoSpaceDN w:val="0"/>
              <w:adjustRightInd w:val="0"/>
            </w:pPr>
            <w:r w:rsidRPr="0075419D">
              <w:t>Radu, I., T.,</w:t>
            </w:r>
          </w:p>
        </w:tc>
        <w:tc>
          <w:tcPr>
            <w:tcW w:w="6237" w:type="dxa"/>
          </w:tcPr>
          <w:p w:rsidR="003279DE" w:rsidRPr="0075419D" w:rsidRDefault="003279DE" w:rsidP="0075419D">
            <w:pPr>
              <w:widowControl w:val="0"/>
              <w:autoSpaceDE w:val="0"/>
              <w:autoSpaceDN w:val="0"/>
              <w:adjustRightInd w:val="0"/>
            </w:pPr>
            <w:r w:rsidRPr="0075419D">
              <w:t>Evaluarea în procesul didactic, Editura Didactică și Pedagogică, Bucureşti, 2000</w:t>
            </w:r>
          </w:p>
        </w:tc>
      </w:tr>
      <w:tr w:rsidR="003279DE" w:rsidRPr="0075419D" w:rsidTr="00EC178A">
        <w:trPr>
          <w:trHeight w:val="350"/>
        </w:trPr>
        <w:tc>
          <w:tcPr>
            <w:tcW w:w="630" w:type="dxa"/>
          </w:tcPr>
          <w:p w:rsidR="003279DE" w:rsidRPr="0075419D" w:rsidRDefault="003279DE" w:rsidP="0075419D">
            <w:pPr>
              <w:widowControl w:val="0"/>
              <w:autoSpaceDE w:val="0"/>
              <w:autoSpaceDN w:val="0"/>
              <w:adjustRightInd w:val="0"/>
              <w:rPr>
                <w:w w:val="91"/>
              </w:rPr>
            </w:pPr>
            <w:r w:rsidRPr="0075419D">
              <w:rPr>
                <w:w w:val="91"/>
              </w:rPr>
              <w:t>22.</w:t>
            </w:r>
          </w:p>
        </w:tc>
        <w:tc>
          <w:tcPr>
            <w:tcW w:w="2762" w:type="dxa"/>
          </w:tcPr>
          <w:p w:rsidR="003279DE" w:rsidRPr="0075419D" w:rsidRDefault="003279DE" w:rsidP="0075419D">
            <w:pPr>
              <w:widowControl w:val="0"/>
              <w:autoSpaceDE w:val="0"/>
              <w:autoSpaceDN w:val="0"/>
              <w:adjustRightInd w:val="0"/>
            </w:pPr>
            <w:r w:rsidRPr="0075419D">
              <w:t>Toma, S.,</w:t>
            </w:r>
          </w:p>
        </w:tc>
        <w:tc>
          <w:tcPr>
            <w:tcW w:w="6237" w:type="dxa"/>
          </w:tcPr>
          <w:p w:rsidR="003279DE" w:rsidRPr="0075419D" w:rsidRDefault="003279DE" w:rsidP="0075419D">
            <w:pPr>
              <w:widowControl w:val="0"/>
              <w:autoSpaceDE w:val="0"/>
              <w:autoSpaceDN w:val="0"/>
              <w:adjustRightInd w:val="0"/>
            </w:pPr>
            <w:r w:rsidRPr="0075419D">
              <w:t>Profesorul factor de decizie, Editura Tehnică, Bucureşti,1999</w:t>
            </w:r>
          </w:p>
        </w:tc>
      </w:tr>
      <w:tr w:rsidR="003279DE" w:rsidRPr="0075419D" w:rsidTr="00EC178A">
        <w:trPr>
          <w:trHeight w:val="562"/>
        </w:trPr>
        <w:tc>
          <w:tcPr>
            <w:tcW w:w="630" w:type="dxa"/>
            <w:vAlign w:val="bottom"/>
          </w:tcPr>
          <w:p w:rsidR="003279DE" w:rsidRPr="0075419D" w:rsidRDefault="003279DE" w:rsidP="0075419D">
            <w:pPr>
              <w:widowControl w:val="0"/>
              <w:autoSpaceDE w:val="0"/>
              <w:autoSpaceDN w:val="0"/>
              <w:adjustRightInd w:val="0"/>
              <w:rPr>
                <w:w w:val="91"/>
              </w:rPr>
            </w:pPr>
            <w:r w:rsidRPr="0075419D">
              <w:rPr>
                <w:w w:val="91"/>
              </w:rPr>
              <w:t>23.</w:t>
            </w:r>
          </w:p>
          <w:p w:rsidR="003279DE" w:rsidRPr="0075419D" w:rsidRDefault="003279DE" w:rsidP="0075419D">
            <w:pPr>
              <w:widowControl w:val="0"/>
              <w:autoSpaceDE w:val="0"/>
              <w:autoSpaceDN w:val="0"/>
              <w:adjustRightInd w:val="0"/>
            </w:pPr>
          </w:p>
        </w:tc>
        <w:tc>
          <w:tcPr>
            <w:tcW w:w="2762" w:type="dxa"/>
            <w:vAlign w:val="bottom"/>
          </w:tcPr>
          <w:p w:rsidR="003279DE" w:rsidRPr="0075419D" w:rsidRDefault="003279DE" w:rsidP="0075419D">
            <w:pPr>
              <w:widowControl w:val="0"/>
              <w:autoSpaceDE w:val="0"/>
              <w:autoSpaceDN w:val="0"/>
              <w:adjustRightInd w:val="0"/>
              <w:jc w:val="both"/>
            </w:pPr>
            <w:r w:rsidRPr="0075419D">
              <w:t>Tomşa, G.,</w:t>
            </w:r>
          </w:p>
          <w:p w:rsidR="003279DE" w:rsidRPr="0075419D" w:rsidRDefault="003279DE" w:rsidP="0075419D">
            <w:pPr>
              <w:widowControl w:val="0"/>
              <w:autoSpaceDE w:val="0"/>
              <w:autoSpaceDN w:val="0"/>
              <w:adjustRightInd w:val="0"/>
              <w:jc w:val="both"/>
            </w:pPr>
          </w:p>
        </w:tc>
        <w:tc>
          <w:tcPr>
            <w:tcW w:w="6237" w:type="dxa"/>
            <w:vAlign w:val="bottom"/>
          </w:tcPr>
          <w:p w:rsidR="003279DE" w:rsidRPr="0075419D" w:rsidRDefault="003279DE" w:rsidP="0075419D">
            <w:pPr>
              <w:widowControl w:val="0"/>
              <w:autoSpaceDE w:val="0"/>
              <w:autoSpaceDN w:val="0"/>
              <w:adjustRightInd w:val="0"/>
              <w:jc w:val="both"/>
            </w:pPr>
            <w:r w:rsidRPr="0075419D">
              <w:rPr>
                <w:w w:val="99"/>
              </w:rPr>
              <w:t>Orientarea şi dezvoltarea carierei la elevi, Casa de editură</w:t>
            </w:r>
          </w:p>
          <w:p w:rsidR="003279DE" w:rsidRPr="0075419D" w:rsidRDefault="003279DE" w:rsidP="0075419D">
            <w:pPr>
              <w:widowControl w:val="0"/>
              <w:autoSpaceDE w:val="0"/>
              <w:autoSpaceDN w:val="0"/>
              <w:adjustRightInd w:val="0"/>
              <w:jc w:val="both"/>
            </w:pPr>
            <w:r w:rsidRPr="0075419D">
              <w:t>şi presă „Viaţa Românească”, Bucureşti, 1999</w:t>
            </w:r>
          </w:p>
        </w:tc>
      </w:tr>
      <w:tr w:rsidR="003279DE" w:rsidRPr="0075419D" w:rsidTr="00EC178A">
        <w:trPr>
          <w:trHeight w:val="276"/>
        </w:trPr>
        <w:tc>
          <w:tcPr>
            <w:tcW w:w="630" w:type="dxa"/>
            <w:vAlign w:val="bottom"/>
          </w:tcPr>
          <w:p w:rsidR="003279DE" w:rsidRPr="0075419D" w:rsidRDefault="003279DE" w:rsidP="0075419D">
            <w:pPr>
              <w:widowControl w:val="0"/>
              <w:autoSpaceDE w:val="0"/>
              <w:autoSpaceDN w:val="0"/>
              <w:adjustRightInd w:val="0"/>
            </w:pPr>
            <w:r w:rsidRPr="0075419D">
              <w:rPr>
                <w:w w:val="91"/>
              </w:rPr>
              <w:t>24.</w:t>
            </w:r>
          </w:p>
        </w:tc>
        <w:tc>
          <w:tcPr>
            <w:tcW w:w="2762" w:type="dxa"/>
            <w:vAlign w:val="bottom"/>
          </w:tcPr>
          <w:p w:rsidR="003279DE" w:rsidRPr="0075419D" w:rsidRDefault="003279DE" w:rsidP="0075419D">
            <w:pPr>
              <w:widowControl w:val="0"/>
              <w:autoSpaceDE w:val="0"/>
              <w:autoSpaceDN w:val="0"/>
              <w:adjustRightInd w:val="0"/>
              <w:jc w:val="both"/>
            </w:pPr>
            <w:r w:rsidRPr="0075419D">
              <w:t>***</w:t>
            </w:r>
          </w:p>
        </w:tc>
        <w:tc>
          <w:tcPr>
            <w:tcW w:w="6237" w:type="dxa"/>
            <w:vAlign w:val="bottom"/>
          </w:tcPr>
          <w:p w:rsidR="003279DE" w:rsidRPr="0075419D" w:rsidRDefault="003279DE" w:rsidP="0075419D">
            <w:pPr>
              <w:widowControl w:val="0"/>
              <w:autoSpaceDE w:val="0"/>
              <w:autoSpaceDN w:val="0"/>
              <w:adjustRightInd w:val="0"/>
              <w:jc w:val="both"/>
            </w:pPr>
            <w:r w:rsidRPr="0075419D">
              <w:t xml:space="preserve">Curriculum naţional aprobat , </w:t>
            </w:r>
            <w:r w:rsidRPr="0075419D">
              <w:rPr>
                <w:color w:val="0000FF"/>
                <w:u w:val="single"/>
              </w:rPr>
              <w:t>www.edu.ro</w:t>
            </w:r>
          </w:p>
        </w:tc>
      </w:tr>
      <w:tr w:rsidR="003279DE" w:rsidRPr="0075419D" w:rsidTr="00EC178A">
        <w:trPr>
          <w:trHeight w:val="562"/>
        </w:trPr>
        <w:tc>
          <w:tcPr>
            <w:tcW w:w="630" w:type="dxa"/>
            <w:vAlign w:val="bottom"/>
          </w:tcPr>
          <w:p w:rsidR="003279DE" w:rsidRPr="0075419D" w:rsidRDefault="003279DE" w:rsidP="0075419D">
            <w:pPr>
              <w:widowControl w:val="0"/>
              <w:autoSpaceDE w:val="0"/>
              <w:autoSpaceDN w:val="0"/>
              <w:adjustRightInd w:val="0"/>
              <w:rPr>
                <w:w w:val="91"/>
              </w:rPr>
            </w:pPr>
            <w:r w:rsidRPr="0075419D">
              <w:rPr>
                <w:w w:val="91"/>
              </w:rPr>
              <w:t>25.</w:t>
            </w:r>
          </w:p>
          <w:p w:rsidR="003279DE" w:rsidRPr="0075419D" w:rsidRDefault="003279DE" w:rsidP="0075419D">
            <w:pPr>
              <w:widowControl w:val="0"/>
              <w:autoSpaceDE w:val="0"/>
              <w:autoSpaceDN w:val="0"/>
              <w:adjustRightInd w:val="0"/>
            </w:pPr>
          </w:p>
        </w:tc>
        <w:tc>
          <w:tcPr>
            <w:tcW w:w="2762" w:type="dxa"/>
            <w:vAlign w:val="bottom"/>
          </w:tcPr>
          <w:p w:rsidR="003279DE" w:rsidRPr="0075419D" w:rsidRDefault="003279DE" w:rsidP="0075419D">
            <w:pPr>
              <w:widowControl w:val="0"/>
              <w:autoSpaceDE w:val="0"/>
              <w:autoSpaceDN w:val="0"/>
              <w:adjustRightInd w:val="0"/>
              <w:jc w:val="both"/>
            </w:pPr>
            <w:r w:rsidRPr="0075419D">
              <w:t>***</w:t>
            </w:r>
          </w:p>
          <w:p w:rsidR="003279DE" w:rsidRPr="0075419D" w:rsidRDefault="003279DE" w:rsidP="0075419D">
            <w:pPr>
              <w:widowControl w:val="0"/>
              <w:autoSpaceDE w:val="0"/>
              <w:autoSpaceDN w:val="0"/>
              <w:adjustRightInd w:val="0"/>
              <w:jc w:val="both"/>
            </w:pPr>
          </w:p>
        </w:tc>
        <w:tc>
          <w:tcPr>
            <w:tcW w:w="6237" w:type="dxa"/>
            <w:vAlign w:val="bottom"/>
          </w:tcPr>
          <w:p w:rsidR="003279DE" w:rsidRPr="0075419D" w:rsidRDefault="003279DE" w:rsidP="0075419D">
            <w:pPr>
              <w:widowControl w:val="0"/>
              <w:autoSpaceDE w:val="0"/>
              <w:autoSpaceDN w:val="0"/>
              <w:adjustRightInd w:val="0"/>
              <w:jc w:val="both"/>
            </w:pPr>
            <w:r w:rsidRPr="0075419D">
              <w:t>Ghiduri  metodologice  pentru  aplicarea  programelor</w:t>
            </w:r>
          </w:p>
          <w:p w:rsidR="003279DE" w:rsidRPr="0075419D" w:rsidRDefault="003279DE" w:rsidP="0075419D">
            <w:pPr>
              <w:widowControl w:val="0"/>
              <w:autoSpaceDE w:val="0"/>
              <w:autoSpaceDN w:val="0"/>
              <w:adjustRightInd w:val="0"/>
              <w:jc w:val="both"/>
            </w:pPr>
            <w:r w:rsidRPr="0075419D">
              <w:t>şcolare pentru aria curriculară „Tehnologii”.</w:t>
            </w:r>
          </w:p>
        </w:tc>
      </w:tr>
    </w:tbl>
    <w:p w:rsidR="003279DE" w:rsidRPr="0075419D" w:rsidRDefault="003279DE" w:rsidP="0075419D">
      <w:pPr>
        <w:shd w:val="clear" w:color="auto" w:fill="FFFFFF"/>
        <w:jc w:val="both"/>
        <w:rPr>
          <w:b/>
        </w:rPr>
      </w:pPr>
    </w:p>
    <w:p w:rsidR="005D6F0A" w:rsidRPr="0075419D" w:rsidRDefault="005D6F0A" w:rsidP="0075419D">
      <w:pPr>
        <w:rPr>
          <w:b/>
        </w:rPr>
      </w:pPr>
    </w:p>
    <w:sectPr w:rsidR="005D6F0A" w:rsidRPr="0075419D" w:rsidSect="006E766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BC2" w:rsidRDefault="00CF0BC2" w:rsidP="0055228F">
      <w:r>
        <w:separator/>
      </w:r>
    </w:p>
  </w:endnote>
  <w:endnote w:type="continuationSeparator" w:id="0">
    <w:p w:rsidR="00CF0BC2" w:rsidRDefault="00CF0BC2"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E80051">
        <w:pPr>
          <w:pStyle w:val="Footer"/>
          <w:jc w:val="right"/>
        </w:pPr>
        <w:r>
          <w:fldChar w:fldCharType="begin"/>
        </w:r>
        <w:r w:rsidR="0055228F">
          <w:instrText xml:space="preserve"> PAGE   \* MERGEFORMAT </w:instrText>
        </w:r>
        <w:r>
          <w:fldChar w:fldCharType="separate"/>
        </w:r>
        <w:r w:rsidR="0075419D">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BC2" w:rsidRDefault="00CF0BC2" w:rsidP="0055228F">
      <w:r>
        <w:separator/>
      </w:r>
    </w:p>
  </w:footnote>
  <w:footnote w:type="continuationSeparator" w:id="0">
    <w:p w:rsidR="00CF0BC2" w:rsidRDefault="00CF0BC2"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5A375C"/>
    <w:multiLevelType w:val="hybridMultilevel"/>
    <w:tmpl w:val="499A0362"/>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74355"/>
    <w:multiLevelType w:val="multilevel"/>
    <w:tmpl w:val="C76E45D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4">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3E1206B0"/>
    <w:multiLevelType w:val="hybridMultilevel"/>
    <w:tmpl w:val="1196F02A"/>
    <w:lvl w:ilvl="0" w:tplc="C804E96E">
      <w:start w:val="1"/>
      <w:numFmt w:val="decimal"/>
      <w:lvlText w:val="%1."/>
      <w:lvlJc w:val="righ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8">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4"/>
  </w:num>
  <w:num w:numId="5">
    <w:abstractNumId w:val="3"/>
  </w:num>
  <w:num w:numId="6">
    <w:abstractNumId w:val="5"/>
  </w:num>
  <w:num w:numId="7">
    <w:abstractNumId w:val="13"/>
  </w:num>
  <w:num w:numId="8">
    <w:abstractNumId w:val="7"/>
  </w:num>
  <w:num w:numId="9">
    <w:abstractNumId w:val="6"/>
  </w:num>
  <w:num w:numId="10">
    <w:abstractNumId w:val="1"/>
  </w:num>
  <w:num w:numId="11">
    <w:abstractNumId w:val="14"/>
  </w:num>
  <w:num w:numId="12">
    <w:abstractNumId w:val="17"/>
  </w:num>
  <w:num w:numId="13">
    <w:abstractNumId w:val="10"/>
  </w:num>
  <w:num w:numId="14">
    <w:abstractNumId w:val="0"/>
  </w:num>
  <w:num w:numId="15">
    <w:abstractNumId w:val="12"/>
  </w:num>
  <w:num w:numId="16">
    <w:abstractNumId w:val="9"/>
  </w:num>
  <w:num w:numId="17">
    <w:abstractNumId w:val="16"/>
  </w:num>
  <w:num w:numId="18">
    <w:abstractNumId w:val="19"/>
  </w:num>
  <w:num w:numId="19">
    <w:abstractNumId w:val="18"/>
  </w:num>
  <w:num w:numId="20">
    <w:abstractNumId w:val="20"/>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01CF2"/>
    <w:rsid w:val="00037146"/>
    <w:rsid w:val="000B591C"/>
    <w:rsid w:val="001336C3"/>
    <w:rsid w:val="0018647A"/>
    <w:rsid w:val="001A0492"/>
    <w:rsid w:val="00264195"/>
    <w:rsid w:val="002D23CE"/>
    <w:rsid w:val="003279DE"/>
    <w:rsid w:val="003919E1"/>
    <w:rsid w:val="00475EEA"/>
    <w:rsid w:val="0049014C"/>
    <w:rsid w:val="0055228F"/>
    <w:rsid w:val="005D6F0A"/>
    <w:rsid w:val="006E766D"/>
    <w:rsid w:val="0075419D"/>
    <w:rsid w:val="0086565E"/>
    <w:rsid w:val="0088613C"/>
    <w:rsid w:val="00902462"/>
    <w:rsid w:val="009861A2"/>
    <w:rsid w:val="00997E3E"/>
    <w:rsid w:val="00AC6F02"/>
    <w:rsid w:val="00BD748D"/>
    <w:rsid w:val="00BE60CA"/>
    <w:rsid w:val="00C50EFC"/>
    <w:rsid w:val="00CF0BC2"/>
    <w:rsid w:val="00D14BBD"/>
    <w:rsid w:val="00DA2472"/>
    <w:rsid w:val="00E80051"/>
    <w:rsid w:val="00EC178A"/>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2">
    <w:name w:val="heading 2"/>
    <w:basedOn w:val="Normal"/>
    <w:next w:val="Normal"/>
    <w:link w:val="Heading2Char"/>
    <w:uiPriority w:val="9"/>
    <w:unhideWhenUsed/>
    <w:qFormat/>
    <w:rsid w:val="0026419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6419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2">
    <w:name w:val="Body Text 2"/>
    <w:basedOn w:val="Normal"/>
    <w:link w:val="BodyText2Char"/>
    <w:rsid w:val="00264195"/>
    <w:pPr>
      <w:jc w:val="center"/>
    </w:pPr>
    <w:rPr>
      <w:sz w:val="32"/>
      <w:lang w:eastAsia="ro-RO"/>
    </w:rPr>
  </w:style>
  <w:style w:type="character" w:customStyle="1" w:styleId="BodyText2Char">
    <w:name w:val="Body Text 2 Char"/>
    <w:basedOn w:val="DefaultParagraphFont"/>
    <w:link w:val="BodyText2"/>
    <w:rsid w:val="00264195"/>
    <w:rPr>
      <w:rFonts w:ascii="Times New Roman" w:eastAsia="Times New Roman" w:hAnsi="Times New Roman" w:cs="Times New Roman"/>
      <w:sz w:val="32"/>
      <w:szCs w:val="20"/>
      <w:lang w:val="ro-RO" w:eastAsia="ro-RO"/>
    </w:rPr>
  </w:style>
  <w:style w:type="character" w:customStyle="1" w:styleId="Heading3Char">
    <w:name w:val="Heading 3 Char"/>
    <w:basedOn w:val="DefaultParagraphFont"/>
    <w:link w:val="Heading3"/>
    <w:uiPriority w:val="9"/>
    <w:semiHidden/>
    <w:rsid w:val="00264195"/>
    <w:rPr>
      <w:rFonts w:asciiTheme="majorHAnsi" w:eastAsiaTheme="majorEastAsia" w:hAnsiTheme="majorHAnsi" w:cstheme="majorBidi"/>
      <w:color w:val="1F4D78" w:themeColor="accent1" w:themeShade="7F"/>
      <w:sz w:val="24"/>
      <w:szCs w:val="24"/>
      <w:lang w:val="ro-RO"/>
    </w:rPr>
  </w:style>
  <w:style w:type="paragraph" w:styleId="BodyTextIndent">
    <w:name w:val="Body Text Indent"/>
    <w:basedOn w:val="Normal"/>
    <w:link w:val="BodyTextIndentChar"/>
    <w:uiPriority w:val="99"/>
    <w:semiHidden/>
    <w:unhideWhenUsed/>
    <w:rsid w:val="00264195"/>
    <w:pPr>
      <w:spacing w:after="120"/>
      <w:ind w:left="360"/>
    </w:pPr>
  </w:style>
  <w:style w:type="character" w:customStyle="1" w:styleId="BodyTextIndentChar">
    <w:name w:val="Body Text Indent Char"/>
    <w:basedOn w:val="DefaultParagraphFont"/>
    <w:link w:val="BodyTextIndent"/>
    <w:uiPriority w:val="99"/>
    <w:semiHidden/>
    <w:rsid w:val="00264195"/>
    <w:rPr>
      <w:rFonts w:ascii="Times New Roman" w:eastAsia="Times New Roman" w:hAnsi="Times New Roman" w:cs="Times New Roman"/>
      <w:sz w:val="20"/>
      <w:szCs w:val="20"/>
      <w:lang w:val="ro-RO"/>
    </w:rPr>
  </w:style>
  <w:style w:type="character" w:customStyle="1" w:styleId="Heading2Char">
    <w:name w:val="Heading 2 Char"/>
    <w:basedOn w:val="DefaultParagraphFont"/>
    <w:link w:val="Heading2"/>
    <w:uiPriority w:val="9"/>
    <w:rsid w:val="00264195"/>
    <w:rPr>
      <w:rFonts w:asciiTheme="majorHAnsi" w:eastAsiaTheme="majorEastAsia" w:hAnsiTheme="majorHAnsi" w:cstheme="majorBidi"/>
      <w:color w:val="2E74B5" w:themeColor="accent1" w:themeShade="BF"/>
      <w:sz w:val="26"/>
      <w:szCs w:val="26"/>
      <w:lang w:val="ro-RO"/>
    </w:rPr>
  </w:style>
  <w:style w:type="character" w:customStyle="1" w:styleId="apple-converted-space">
    <w:name w:val="apple-converted-space"/>
    <w:rsid w:val="0026419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A66B6-2EF3-46F3-9799-FCC86B91B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2210</Words>
  <Characters>12824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dcterms:created xsi:type="dcterms:W3CDTF">2015-10-20T07:44:00Z</dcterms:created>
  <dcterms:modified xsi:type="dcterms:W3CDTF">2015-10-26T10:15:00Z</dcterms:modified>
</cp:coreProperties>
</file>